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1B" w:rsidRDefault="00813E1B">
      <w:pPr>
        <w:pStyle w:val="a3"/>
        <w:ind w:left="331"/>
        <w:jc w:val="left"/>
        <w:rPr>
          <w:sz w:val="20"/>
        </w:rPr>
      </w:pPr>
    </w:p>
    <w:p w:rsidR="00813E1B" w:rsidRDefault="008665A6">
      <w:pPr>
        <w:rPr>
          <w:sz w:val="20"/>
        </w:rPr>
        <w:sectPr w:rsidR="00813E1B">
          <w:type w:val="continuous"/>
          <w:pgSz w:w="11910" w:h="16840"/>
          <w:pgMar w:top="1180" w:right="1020" w:bottom="280" w:left="6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508750" cy="8907825"/>
            <wp:effectExtent l="19050" t="0" r="6350" b="0"/>
            <wp:docPr id="2" name="Рисунок 1" descr="E:\скан мат\ур мат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мат\ур мат 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90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E1B" w:rsidRDefault="00134303">
      <w:pPr>
        <w:spacing w:before="72"/>
        <w:ind w:left="212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13E1B" w:rsidRDefault="00134303">
      <w:pPr>
        <w:pStyle w:val="a3"/>
        <w:spacing w:before="245" w:line="276" w:lineRule="auto"/>
        <w:ind w:right="676"/>
      </w:pPr>
      <w:r>
        <w:t>Рабочая программа курса «МАТЕМАТИЧЕСКАЯ ГРАМОТНОСТЬ» для 7-8 классов разработана в соответствии с требованиями Федерального государственного образовательного стандарта основного общего образования,</w:t>
      </w:r>
      <w:r>
        <w:rPr>
          <w:spacing w:val="40"/>
        </w:rPr>
        <w:t xml:space="preserve"> </w:t>
      </w:r>
      <w:r>
        <w:t>с учетом Примерной основной образовательной программы основного общего образования</w:t>
      </w:r>
    </w:p>
    <w:p w:rsidR="00813E1B" w:rsidRDefault="00134303">
      <w:pPr>
        <w:pStyle w:val="a3"/>
        <w:tabs>
          <w:tab w:val="left" w:pos="3319"/>
        </w:tabs>
        <w:spacing w:before="200" w:line="276" w:lineRule="auto"/>
        <w:ind w:right="675"/>
      </w:pPr>
      <w:r>
        <w:t xml:space="preserve">Данный курс непосредственно связан с программой по математике для 5-7 классов. Он расширяет и систематизирует сведения, полученные </w:t>
      </w:r>
      <w:proofErr w:type="gramStart"/>
      <w:r>
        <w:t>обучающимися</w:t>
      </w:r>
      <w:proofErr w:type="gramEnd"/>
      <w:r>
        <w:t>, закрепляет практические умен</w:t>
      </w:r>
      <w:r>
        <w:t>ия и навыки, позволяет восполнить пробелы в знаниях, нацелен на подготовку обучающихся к успешному написанию всероссийских проверочных работ, внешних мониторингов.</w:t>
      </w:r>
      <w:r>
        <w:rPr>
          <w:spacing w:val="80"/>
          <w:w w:val="150"/>
        </w:rPr>
        <w:t xml:space="preserve"> </w:t>
      </w:r>
      <w:r>
        <w:t>На</w:t>
      </w:r>
      <w:r>
        <w:tab/>
        <w:t>курсе «МАТЕМАТИЧЕСКАЯ ГРАМОТНОСТЬ» предполагается уделять большое внимание развитию умени</w:t>
      </w:r>
      <w:r>
        <w:t>я обучающихся считать и анализировать, формированию математической грамотности, развитию навыков и умений самостоятельного выполнения заданий различного уровня сложности.</w:t>
      </w:r>
    </w:p>
    <w:p w:rsidR="00813E1B" w:rsidRDefault="00134303">
      <w:pPr>
        <w:pStyle w:val="a3"/>
        <w:spacing w:before="201" w:line="276" w:lineRule="auto"/>
        <w:ind w:right="679"/>
      </w:pPr>
      <w:proofErr w:type="spellStart"/>
      <w:r>
        <w:t>Межпредметные</w:t>
      </w:r>
      <w:proofErr w:type="spellEnd"/>
      <w:r>
        <w:t xml:space="preserve"> связи: курс не замещает уроки математики, а дополняет их. Опирается на </w:t>
      </w:r>
      <w:proofErr w:type="spellStart"/>
      <w:r>
        <w:t>межпредметные</w:t>
      </w:r>
      <w:proofErr w:type="spellEnd"/>
      <w:r>
        <w:t xml:space="preserve"> связи. </w:t>
      </w:r>
      <w:proofErr w:type="spellStart"/>
      <w:r>
        <w:t>Межпредметные</w:t>
      </w:r>
      <w:proofErr w:type="spellEnd"/>
      <w:r>
        <w:t xml:space="preserve"> связи в учебном процессе обеспечивают лучшее понимание обучающимися изучаемого материала и более высокий уровень владения навыками по математике.</w:t>
      </w:r>
    </w:p>
    <w:p w:rsidR="00813E1B" w:rsidRDefault="00134303">
      <w:pPr>
        <w:pStyle w:val="a3"/>
        <w:spacing w:before="199" w:line="276" w:lineRule="auto"/>
        <w:ind w:right="680"/>
      </w:pPr>
      <w:r>
        <w:t>Основной целью программы является развитие математической грамотности учащи</w:t>
      </w:r>
      <w:r>
        <w:t>хся 5-9 классов как индикатора качества и эффективности</w:t>
      </w:r>
      <w:r>
        <w:rPr>
          <w:spacing w:val="80"/>
        </w:rPr>
        <w:t xml:space="preserve"> </w:t>
      </w:r>
      <w:r>
        <w:t>образования, равенства доступа к образованию.</w:t>
      </w:r>
    </w:p>
    <w:p w:rsidR="00813E1B" w:rsidRDefault="00134303">
      <w:pPr>
        <w:pStyle w:val="a3"/>
        <w:spacing w:before="202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развитие:</w:t>
      </w:r>
    </w:p>
    <w:p w:rsidR="00813E1B" w:rsidRDefault="00134303">
      <w:pPr>
        <w:pStyle w:val="a3"/>
        <w:spacing w:before="247" w:line="276" w:lineRule="auto"/>
        <w:ind w:right="679"/>
      </w:pPr>
      <w:r>
        <w:t>способности человека формулировать, применять и интерпретировать математику в разнообразных контекстах. Эта способность вк</w:t>
      </w:r>
      <w:r>
        <w:t>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</w:t>
      </w:r>
      <w:r>
        <w:t xml:space="preserve"> решения, которые необходимы конструктивному, активному и размышляющему гражданину (математическая грамотность).</w:t>
      </w:r>
    </w:p>
    <w:p w:rsidR="00813E1B" w:rsidRDefault="00134303">
      <w:pPr>
        <w:pStyle w:val="a3"/>
        <w:spacing w:before="201" w:line="276" w:lineRule="auto"/>
        <w:ind w:right="683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813E1B" w:rsidRDefault="00813E1B">
      <w:pPr>
        <w:spacing w:line="276" w:lineRule="auto"/>
        <w:sectPr w:rsidR="00813E1B">
          <w:pgSz w:w="11910" w:h="16840"/>
          <w:pgMar w:top="1040" w:right="1020" w:bottom="280" w:left="640" w:header="720" w:footer="720" w:gutter="0"/>
          <w:cols w:space="720"/>
        </w:sectPr>
      </w:pPr>
    </w:p>
    <w:p w:rsidR="00813E1B" w:rsidRDefault="00134303">
      <w:pPr>
        <w:pStyle w:val="a3"/>
        <w:spacing w:before="67" w:line="276" w:lineRule="auto"/>
        <w:ind w:right="675"/>
      </w:pPr>
      <w:proofErr w:type="gramStart"/>
      <w:r>
        <w:lastRenderedPageBreak/>
        <w:t>В 7 классе обучающиес</w:t>
      </w:r>
      <w:r>
        <w:t>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>
        <w:t xml:space="preserve"> Используются тексты различные по оформлению, стилистике, форме. Информация</w:t>
      </w:r>
      <w:r>
        <w:t xml:space="preserve"> представлена в различном контексте (семья, дом, друзья, природа, учеба, работа и производство, общество и др.).</w:t>
      </w:r>
    </w:p>
    <w:p w:rsidR="00813E1B" w:rsidRDefault="00134303">
      <w:pPr>
        <w:pStyle w:val="a3"/>
        <w:spacing w:before="203" w:line="276" w:lineRule="auto"/>
        <w:ind w:right="681"/>
      </w:pPr>
      <w:r>
        <w:t xml:space="preserve">Формируется умение применять знания о математических, естественнонаучных, финансовых и общественных </w:t>
      </w:r>
      <w:proofErr w:type="gramStart"/>
      <w:r>
        <w:t>явлениях</w:t>
      </w:r>
      <w:proofErr w:type="gramEnd"/>
      <w:r>
        <w:t xml:space="preserve"> для решения поставленных перед уче</w:t>
      </w:r>
      <w:r>
        <w:t>ником практических задач.</w:t>
      </w:r>
    </w:p>
    <w:p w:rsidR="00813E1B" w:rsidRDefault="00134303">
      <w:pPr>
        <w:pStyle w:val="a3"/>
        <w:spacing w:before="199" w:line="276" w:lineRule="auto"/>
        <w:ind w:right="680"/>
      </w:pPr>
      <w:proofErr w:type="gramStart"/>
      <w:r>
        <w:t>В 8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>
        <w:t xml:space="preserve"> Проблемы, которые ученику необходимо проанализировать и синтезировать</w:t>
      </w:r>
      <w:r>
        <w:rPr>
          <w:spacing w:val="40"/>
        </w:rPr>
        <w:t xml:space="preserve"> </w:t>
      </w:r>
      <w:r>
        <w:t>в единую картину могут и</w:t>
      </w:r>
      <w:r>
        <w:t>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>
        <w:t>ии и ее</w:t>
      </w:r>
      <w:proofErr w:type="gramEnd"/>
      <w:r>
        <w:t xml:space="preserve"> интеграции в единое целое.</w:t>
      </w:r>
    </w:p>
    <w:p w:rsidR="00813E1B" w:rsidRDefault="00134303">
      <w:pPr>
        <w:pStyle w:val="a3"/>
        <w:spacing w:before="201" w:line="276" w:lineRule="auto"/>
        <w:ind w:right="674"/>
      </w:pPr>
      <w:r>
        <w:t xml:space="preserve">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 задач.</w:t>
      </w:r>
    </w:p>
    <w:p w:rsidR="00813E1B" w:rsidRDefault="00134303">
      <w:pPr>
        <w:pStyle w:val="a3"/>
        <w:spacing w:before="199" w:line="278" w:lineRule="auto"/>
        <w:ind w:right="676"/>
      </w:pPr>
      <w:r>
        <w:t>Количество часов на один год обучения в каждом классе –34ч</w:t>
      </w:r>
      <w:proofErr w:type="gramStart"/>
      <w:r>
        <w:t>,т</w:t>
      </w:r>
      <w:proofErr w:type="gramEnd"/>
      <w:r>
        <w:t xml:space="preserve">.е по 1 ч. в </w:t>
      </w:r>
      <w:r>
        <w:rPr>
          <w:spacing w:val="-2"/>
        </w:rPr>
        <w:t>неделю</w:t>
      </w:r>
    </w:p>
    <w:p w:rsidR="00813E1B" w:rsidRDefault="00134303">
      <w:pPr>
        <w:spacing w:before="198"/>
        <w:ind w:left="212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813E1B" w:rsidRDefault="00134303">
      <w:pPr>
        <w:spacing w:before="250"/>
        <w:ind w:left="212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813E1B" w:rsidRDefault="00134303">
      <w:pPr>
        <w:pStyle w:val="a3"/>
        <w:spacing w:before="244"/>
        <w:jc w:val="left"/>
      </w:pPr>
      <w:r>
        <w:rPr>
          <w:spacing w:val="-2"/>
        </w:rPr>
        <w:t>Диаграммы</w:t>
      </w:r>
    </w:p>
    <w:p w:rsidR="00813E1B" w:rsidRDefault="00134303">
      <w:pPr>
        <w:pStyle w:val="a3"/>
        <w:spacing w:before="247" w:line="276" w:lineRule="auto"/>
        <w:ind w:right="684"/>
      </w:pPr>
      <w:r>
        <w:t xml:space="preserve">Реальные числовые данные. Анализ таблиц, </w:t>
      </w:r>
      <w:proofErr w:type="spellStart"/>
      <w:r>
        <w:t>даиграмм</w:t>
      </w:r>
      <w:proofErr w:type="spellEnd"/>
      <w:r>
        <w:t>. Сбор информации. Столбчатые и круговые диаграммы. Определение</w:t>
      </w:r>
      <w:r>
        <w:t xml:space="preserve"> и вычисление величин по графику, таблице, диаграмме.</w:t>
      </w:r>
    </w:p>
    <w:p w:rsidR="00813E1B" w:rsidRDefault="00134303">
      <w:pPr>
        <w:pStyle w:val="a3"/>
        <w:spacing w:before="200" w:line="276" w:lineRule="auto"/>
        <w:ind w:right="681"/>
      </w:pPr>
      <w:r>
        <w:t xml:space="preserve">Умение планировать бюджет Домашняя бухгалтерия. Составление личного финансового плана. </w:t>
      </w:r>
      <w:r>
        <w:rPr>
          <w:color w:val="171717"/>
        </w:rPr>
        <w:t xml:space="preserve">Задачи на покупку товара. Задачи на вклад в банк. </w:t>
      </w:r>
      <w:r>
        <w:t>Создание проектов. Самостоятельный поиск информации для газеты.</w:t>
      </w:r>
    </w:p>
    <w:p w:rsidR="00813E1B" w:rsidRDefault="00134303">
      <w:pPr>
        <w:pStyle w:val="a3"/>
        <w:spacing w:before="200"/>
        <w:ind w:left="281"/>
        <w:jc w:val="left"/>
      </w:pPr>
      <w:r>
        <w:t>М</w:t>
      </w:r>
      <w:r>
        <w:t>атематика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rPr>
          <w:spacing w:val="-4"/>
        </w:rPr>
        <w:t>жизни</w:t>
      </w:r>
    </w:p>
    <w:p w:rsidR="00813E1B" w:rsidRDefault="00813E1B">
      <w:pPr>
        <w:sectPr w:rsidR="00813E1B">
          <w:pgSz w:w="11910" w:h="16840"/>
          <w:pgMar w:top="1040" w:right="1020" w:bottom="280" w:left="640" w:header="720" w:footer="720" w:gutter="0"/>
          <w:cols w:space="720"/>
        </w:sectPr>
      </w:pPr>
    </w:p>
    <w:p w:rsidR="00813E1B" w:rsidRDefault="00134303">
      <w:pPr>
        <w:pStyle w:val="a3"/>
        <w:spacing w:before="67" w:line="276" w:lineRule="auto"/>
        <w:ind w:right="679"/>
      </w:pPr>
      <w:r>
        <w:lastRenderedPageBreak/>
        <w:t>Решение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требующих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интуиции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 проводить в уме несложные рассуждения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асчѐт сметы на ремонт, расчѐт сметы на обстановку. Составление расчѐ</w:t>
      </w:r>
      <w:proofErr w:type="gramStart"/>
      <w:r>
        <w:t>тов</w:t>
      </w:r>
      <w:proofErr w:type="gramEnd"/>
      <w:r>
        <w:t xml:space="preserve"> коммунальных услуг своей семьи, планирование расходов на </w:t>
      </w:r>
      <w:proofErr w:type="spellStart"/>
      <w:r>
        <w:t>отпсук</w:t>
      </w:r>
      <w:proofErr w:type="spellEnd"/>
      <w:r>
        <w:t xml:space="preserve"> семьи, учѐт расходов на питание.</w:t>
      </w:r>
    </w:p>
    <w:p w:rsidR="00813E1B" w:rsidRDefault="00134303">
      <w:pPr>
        <w:spacing w:before="207"/>
        <w:ind w:left="212"/>
        <w:jc w:val="both"/>
        <w:rPr>
          <w:b/>
          <w:sz w:val="28"/>
        </w:rPr>
      </w:pPr>
      <w:r>
        <w:rPr>
          <w:b/>
          <w:sz w:val="28"/>
        </w:rPr>
        <w:t>Наглядная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геометрия</w:t>
      </w:r>
    </w:p>
    <w:p w:rsidR="00813E1B" w:rsidRDefault="00134303">
      <w:pPr>
        <w:pStyle w:val="a3"/>
        <w:tabs>
          <w:tab w:val="left" w:pos="1627"/>
          <w:tab w:val="left" w:pos="2394"/>
          <w:tab w:val="left" w:pos="3461"/>
          <w:tab w:val="left" w:pos="5895"/>
          <w:tab w:val="left" w:pos="7805"/>
        </w:tabs>
        <w:spacing w:before="244" w:line="276" w:lineRule="auto"/>
        <w:ind w:right="670"/>
        <w:jc w:val="right"/>
      </w:pPr>
      <w:r>
        <w:t>Начальные понятия ге</w:t>
      </w:r>
      <w:r>
        <w:t>ометрии. Основные построения с помощью циркуля и линейки.</w:t>
      </w:r>
      <w:r>
        <w:rPr>
          <w:spacing w:val="80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нахождение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неизвестных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элементов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простых</w:t>
      </w:r>
      <w:r>
        <w:rPr>
          <w:color w:val="171717"/>
          <w:spacing w:val="80"/>
        </w:rPr>
        <w:t xml:space="preserve"> </w:t>
      </w:r>
      <w:r>
        <w:rPr>
          <w:color w:val="171717"/>
          <w:spacing w:val="-2"/>
        </w:rPr>
        <w:t>геометрических</w:t>
      </w:r>
      <w:r>
        <w:rPr>
          <w:color w:val="171717"/>
        </w:rPr>
        <w:tab/>
      </w:r>
      <w:r>
        <w:rPr>
          <w:color w:val="171717"/>
          <w:spacing w:val="-2"/>
        </w:rPr>
        <w:t>фигур,</w:t>
      </w:r>
      <w:r>
        <w:rPr>
          <w:color w:val="171717"/>
        </w:rPr>
        <w:tab/>
      </w:r>
      <w:r>
        <w:rPr>
          <w:color w:val="171717"/>
          <w:spacing w:val="-2"/>
        </w:rPr>
        <w:t>многоугольников,</w:t>
      </w:r>
      <w:r>
        <w:rPr>
          <w:color w:val="171717"/>
        </w:rPr>
        <w:tab/>
      </w:r>
      <w:r>
        <w:rPr>
          <w:color w:val="171717"/>
          <w:spacing w:val="-2"/>
        </w:rPr>
        <w:t>окружностей.</w:t>
      </w:r>
      <w:r>
        <w:rPr>
          <w:color w:val="171717"/>
        </w:rPr>
        <w:tab/>
      </w:r>
      <w:r>
        <w:rPr>
          <w:spacing w:val="-2"/>
        </w:rPr>
        <w:t>Формирование числовых</w:t>
      </w:r>
      <w:r>
        <w:tab/>
        <w:t>и</w:t>
      </w:r>
      <w:r>
        <w:rPr>
          <w:spacing w:val="80"/>
        </w:rPr>
        <w:t xml:space="preserve"> </w:t>
      </w:r>
      <w:r>
        <w:t>пространственных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детей.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</w:rPr>
        <w:t xml:space="preserve"> </w:t>
      </w:r>
      <w:proofErr w:type="gramStart"/>
      <w:r>
        <w:t>по</w:t>
      </w:r>
      <w:proofErr w:type="gramEnd"/>
    </w:p>
    <w:p w:rsidR="00813E1B" w:rsidRDefault="00134303">
      <w:pPr>
        <w:pStyle w:val="a3"/>
        <w:spacing w:line="424" w:lineRule="auto"/>
        <w:ind w:right="2974"/>
        <w:jc w:val="left"/>
      </w:pPr>
      <w:r>
        <w:t>сравнению</w:t>
      </w:r>
      <w:r>
        <w:rPr>
          <w:spacing w:val="-14"/>
        </w:rPr>
        <w:t xml:space="preserve"> </w:t>
      </w:r>
      <w:r>
        <w:t>абст</w:t>
      </w:r>
      <w:r>
        <w:t>рактных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объектов. Занимательные задачи</w:t>
      </w:r>
    </w:p>
    <w:p w:rsidR="00813E1B" w:rsidRDefault="00134303">
      <w:pPr>
        <w:pStyle w:val="a3"/>
        <w:tabs>
          <w:tab w:val="left" w:pos="1151"/>
          <w:tab w:val="left" w:pos="1628"/>
          <w:tab w:val="left" w:pos="2764"/>
          <w:tab w:val="left" w:pos="4432"/>
          <w:tab w:val="left" w:pos="5819"/>
          <w:tab w:val="left" w:pos="6197"/>
          <w:tab w:val="left" w:pos="7291"/>
          <w:tab w:val="left" w:pos="8071"/>
          <w:tab w:val="left" w:pos="8763"/>
          <w:tab w:val="left" w:pos="9123"/>
        </w:tabs>
        <w:spacing w:before="1" w:line="276" w:lineRule="auto"/>
        <w:ind w:right="679"/>
        <w:jc w:val="left"/>
      </w:pPr>
      <w:r>
        <w:rPr>
          <w:spacing w:val="-2"/>
        </w:rPr>
        <w:t>Решение</w:t>
      </w:r>
      <w:r>
        <w:tab/>
        <w:t>математических задач, требующих от учащихся</w:t>
      </w:r>
      <w:r>
        <w:tab/>
      </w:r>
      <w:r>
        <w:rPr>
          <w:spacing w:val="-2"/>
        </w:rPr>
        <w:t xml:space="preserve">логических </w:t>
      </w:r>
      <w:r>
        <w:t xml:space="preserve">рассуждений. Решение обратных задач, используя круговую схему. Решение </w:t>
      </w:r>
      <w:r>
        <w:rPr>
          <w:spacing w:val="-2"/>
        </w:rPr>
        <w:t>задач,</w:t>
      </w:r>
      <w:r>
        <w:tab/>
      </w:r>
      <w:r>
        <w:rPr>
          <w:spacing w:val="-2"/>
        </w:rPr>
        <w:t>требующих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интуиции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уме </w:t>
      </w:r>
      <w:r>
        <w:t>несложные рассуждения.</w:t>
      </w:r>
    </w:p>
    <w:p w:rsidR="00813E1B" w:rsidRDefault="00134303">
      <w:pPr>
        <w:spacing w:before="203"/>
        <w:ind w:left="212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813E1B" w:rsidRDefault="00134303">
      <w:pPr>
        <w:pStyle w:val="a3"/>
        <w:spacing w:before="245" w:line="276" w:lineRule="auto"/>
        <w:ind w:right="674"/>
      </w:pPr>
      <w:proofErr w:type="spellStart"/>
      <w:r>
        <w:t>Практико</w:t>
      </w:r>
      <w:proofErr w:type="spellEnd"/>
      <w:r>
        <w:t xml:space="preserve"> </w:t>
      </w:r>
      <w:proofErr w:type="gramStart"/>
      <w:r>
        <w:t>–о</w:t>
      </w:r>
      <w:proofErr w:type="gramEnd"/>
      <w:r>
        <w:t>риентированные задачи (по материалам ОГЭ): участок,</w:t>
      </w:r>
      <w:r>
        <w:rPr>
          <w:spacing w:val="80"/>
        </w:rPr>
        <w:t xml:space="preserve"> </w:t>
      </w:r>
      <w:r>
        <w:t>квартира,</w:t>
      </w:r>
      <w:r>
        <w:rPr>
          <w:spacing w:val="40"/>
        </w:rPr>
        <w:t xml:space="preserve"> </w:t>
      </w:r>
      <w:r>
        <w:t>листы бумаги,</w:t>
      </w:r>
      <w:r>
        <w:rPr>
          <w:spacing w:val="40"/>
        </w:rPr>
        <w:t xml:space="preserve"> </w:t>
      </w:r>
      <w:r>
        <w:t>тарифы,</w:t>
      </w:r>
      <w:r>
        <w:rPr>
          <w:spacing w:val="40"/>
        </w:rPr>
        <w:t xml:space="preserve"> </w:t>
      </w:r>
      <w:r>
        <w:t>план местности,</w:t>
      </w:r>
      <w:r>
        <w:rPr>
          <w:spacing w:val="40"/>
        </w:rPr>
        <w:t xml:space="preserve"> </w:t>
      </w:r>
      <w:r>
        <w:t>печь для бани, шины, зонт,</w:t>
      </w:r>
      <w:r>
        <w:rPr>
          <w:spacing w:val="40"/>
        </w:rPr>
        <w:t xml:space="preserve"> </w:t>
      </w:r>
      <w:r>
        <w:t>телицы,</w:t>
      </w:r>
      <w:r>
        <w:rPr>
          <w:spacing w:val="40"/>
        </w:rPr>
        <w:t xml:space="preserve"> </w:t>
      </w:r>
      <w:r>
        <w:t>террасы,</w:t>
      </w:r>
      <w:r>
        <w:rPr>
          <w:spacing w:val="40"/>
        </w:rPr>
        <w:t xml:space="preserve"> </w:t>
      </w:r>
      <w:r>
        <w:t>«ОСАГО»</w:t>
      </w:r>
    </w:p>
    <w:p w:rsidR="00813E1B" w:rsidRDefault="00813E1B">
      <w:pPr>
        <w:pStyle w:val="a3"/>
        <w:ind w:left="0"/>
        <w:jc w:val="left"/>
      </w:pPr>
    </w:p>
    <w:p w:rsidR="00813E1B" w:rsidRDefault="00813E1B">
      <w:pPr>
        <w:pStyle w:val="a3"/>
        <w:spacing w:before="132"/>
        <w:ind w:left="0"/>
        <w:jc w:val="left"/>
      </w:pPr>
    </w:p>
    <w:p w:rsidR="00813E1B" w:rsidRDefault="00134303">
      <w:pPr>
        <w:ind w:left="212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60"/>
          <w:w w:val="150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813E1B" w:rsidRDefault="00134303">
      <w:pPr>
        <w:pStyle w:val="a3"/>
        <w:spacing w:before="43" w:line="424" w:lineRule="auto"/>
        <w:ind w:right="2974"/>
        <w:jc w:val="left"/>
      </w:pPr>
      <w:r>
        <w:rPr>
          <w:b/>
        </w:rPr>
        <w:t>«</w:t>
      </w:r>
      <w:r>
        <w:t>МАТЕМАТИЧЕС</w:t>
      </w:r>
      <w:r>
        <w:t>КАЯ</w:t>
      </w:r>
      <w:r>
        <w:rPr>
          <w:spacing w:val="-18"/>
        </w:rPr>
        <w:t xml:space="preserve"> </w:t>
      </w:r>
      <w:r>
        <w:t>ГРАМОТНОСТЬ» ЛИЧНОСТНЫЕ РЕЗУЛЬТАТЫ</w:t>
      </w:r>
    </w:p>
    <w:p w:rsidR="00813E1B" w:rsidRDefault="00134303">
      <w:pPr>
        <w:pStyle w:val="a3"/>
        <w:spacing w:line="278" w:lineRule="auto"/>
        <w:jc w:val="left"/>
      </w:pP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 xml:space="preserve">«Алгебра» </w:t>
      </w:r>
      <w:r>
        <w:rPr>
          <w:spacing w:val="-2"/>
        </w:rPr>
        <w:t>характеризуются:</w:t>
      </w:r>
    </w:p>
    <w:p w:rsidR="00813E1B" w:rsidRDefault="00134303">
      <w:pPr>
        <w:pStyle w:val="a4"/>
        <w:numPr>
          <w:ilvl w:val="0"/>
          <w:numId w:val="1"/>
        </w:numPr>
        <w:tabs>
          <w:tab w:val="left" w:pos="515"/>
        </w:tabs>
        <w:spacing w:before="194"/>
        <w:ind w:left="515" w:hanging="303"/>
        <w:rPr>
          <w:sz w:val="28"/>
        </w:rPr>
      </w:pPr>
      <w:r>
        <w:rPr>
          <w:sz w:val="28"/>
        </w:rPr>
        <w:t>патриотическое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813E1B" w:rsidRDefault="00134303">
      <w:pPr>
        <w:pStyle w:val="a3"/>
        <w:spacing w:before="249" w:line="276" w:lineRule="auto"/>
        <w:ind w:right="677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3E1B" w:rsidRDefault="00134303">
      <w:pPr>
        <w:pStyle w:val="a4"/>
        <w:numPr>
          <w:ilvl w:val="0"/>
          <w:numId w:val="1"/>
        </w:numPr>
        <w:tabs>
          <w:tab w:val="left" w:pos="515"/>
        </w:tabs>
        <w:spacing w:before="199"/>
        <w:ind w:left="515" w:hanging="303"/>
        <w:rPr>
          <w:sz w:val="28"/>
        </w:rPr>
      </w:pPr>
      <w:r>
        <w:rPr>
          <w:sz w:val="28"/>
        </w:rPr>
        <w:t>гражданское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духовно-нра</w:t>
      </w:r>
      <w:r>
        <w:rPr>
          <w:sz w:val="28"/>
        </w:rPr>
        <w:t>вственное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813E1B" w:rsidRDefault="00813E1B">
      <w:pPr>
        <w:rPr>
          <w:sz w:val="28"/>
        </w:rPr>
        <w:sectPr w:rsidR="00813E1B">
          <w:pgSz w:w="11910" w:h="16840"/>
          <w:pgMar w:top="1040" w:right="1020" w:bottom="280" w:left="640" w:header="720" w:footer="720" w:gutter="0"/>
          <w:cols w:space="720"/>
        </w:sectPr>
      </w:pPr>
    </w:p>
    <w:p w:rsidR="00813E1B" w:rsidRDefault="00134303">
      <w:pPr>
        <w:pStyle w:val="a3"/>
        <w:spacing w:before="67" w:line="276" w:lineRule="auto"/>
        <w:ind w:right="682"/>
      </w:pPr>
      <w: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</w:t>
      </w:r>
      <w:r>
        <w:t>лем, связанных с практическим применением достижений науки, осознанием важности морально-этических принципов в деятельности учѐного;</w:t>
      </w:r>
    </w:p>
    <w:p w:rsidR="00813E1B" w:rsidRDefault="00134303">
      <w:pPr>
        <w:pStyle w:val="a4"/>
        <w:numPr>
          <w:ilvl w:val="0"/>
          <w:numId w:val="1"/>
        </w:numPr>
        <w:tabs>
          <w:tab w:val="left" w:pos="515"/>
        </w:tabs>
        <w:spacing w:before="203"/>
        <w:ind w:left="515" w:hanging="303"/>
        <w:rPr>
          <w:sz w:val="28"/>
        </w:rPr>
      </w:pPr>
      <w:r>
        <w:rPr>
          <w:sz w:val="28"/>
        </w:rPr>
        <w:t>трудовое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813E1B" w:rsidRDefault="00134303">
      <w:pPr>
        <w:pStyle w:val="a3"/>
        <w:spacing w:before="247" w:line="276" w:lineRule="auto"/>
        <w:ind w:right="676"/>
      </w:pPr>
      <w:r>
        <w:t xml:space="preserve">установкой на активное участие в решении практических задач математической направленности, осознанием </w:t>
      </w:r>
      <w:r>
        <w:t>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2"/>
        </w:rPr>
        <w:t xml:space="preserve"> </w:t>
      </w:r>
      <w:r>
        <w:t>индивидуальной траектории образования и жизненных планов</w:t>
      </w:r>
      <w:r>
        <w:rPr>
          <w:spacing w:val="-2"/>
        </w:rPr>
        <w:t xml:space="preserve"> </w:t>
      </w:r>
      <w:r>
        <w:t>с учѐтом личных интересов и о</w:t>
      </w:r>
      <w:r>
        <w:t>бщественных потребностей;</w:t>
      </w:r>
    </w:p>
    <w:p w:rsidR="00813E1B" w:rsidRDefault="00134303">
      <w:pPr>
        <w:pStyle w:val="a4"/>
        <w:numPr>
          <w:ilvl w:val="0"/>
          <w:numId w:val="1"/>
        </w:numPr>
        <w:tabs>
          <w:tab w:val="left" w:pos="515"/>
        </w:tabs>
        <w:spacing w:before="200"/>
        <w:ind w:left="515" w:hanging="303"/>
        <w:rPr>
          <w:sz w:val="28"/>
        </w:rPr>
      </w:pP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813E1B" w:rsidRDefault="00134303">
      <w:pPr>
        <w:pStyle w:val="a3"/>
        <w:spacing w:before="250" w:line="276" w:lineRule="auto"/>
        <w:ind w:right="681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3E1B" w:rsidRDefault="00134303">
      <w:pPr>
        <w:pStyle w:val="a4"/>
        <w:numPr>
          <w:ilvl w:val="0"/>
          <w:numId w:val="1"/>
        </w:numPr>
        <w:tabs>
          <w:tab w:val="left" w:pos="515"/>
        </w:tabs>
        <w:spacing w:before="199"/>
        <w:ind w:left="515" w:hanging="303"/>
        <w:rPr>
          <w:sz w:val="28"/>
        </w:rPr>
      </w:pP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познания:</w:t>
      </w:r>
    </w:p>
    <w:p w:rsidR="00813E1B" w:rsidRDefault="00134303">
      <w:pPr>
        <w:pStyle w:val="a3"/>
        <w:spacing w:before="250" w:line="276" w:lineRule="auto"/>
        <w:ind w:right="681"/>
      </w:pPr>
      <w:r>
        <w:t>ориентаци</w:t>
      </w:r>
      <w:r>
        <w:t>ей в деятельности на современную систему научных</w:t>
      </w:r>
      <w:r>
        <w:rPr>
          <w:spacing w:val="40"/>
        </w:rPr>
        <w:t xml:space="preserve"> </w:t>
      </w:r>
      <w:r>
        <w:t>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еѐ развития и значимости для развития цивилизации,</w:t>
      </w:r>
      <w:r>
        <w:t xml:space="preserve">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813E1B" w:rsidRDefault="00134303">
      <w:pPr>
        <w:pStyle w:val="a4"/>
        <w:numPr>
          <w:ilvl w:val="0"/>
          <w:numId w:val="1"/>
        </w:numPr>
        <w:tabs>
          <w:tab w:val="left" w:pos="813"/>
          <w:tab w:val="left" w:pos="2561"/>
          <w:tab w:val="left" w:pos="4368"/>
          <w:tab w:val="left" w:pos="6483"/>
          <w:tab w:val="left" w:pos="7981"/>
          <w:tab w:val="left" w:pos="9408"/>
        </w:tabs>
        <w:spacing w:before="199" w:line="276" w:lineRule="auto"/>
        <w:ind w:left="212" w:right="685" w:firstLine="0"/>
        <w:rPr>
          <w:sz w:val="28"/>
        </w:rPr>
      </w:pPr>
      <w:r>
        <w:rPr>
          <w:spacing w:val="-2"/>
          <w:sz w:val="28"/>
        </w:rPr>
        <w:t>физическое</w:t>
      </w:r>
      <w:r>
        <w:rPr>
          <w:sz w:val="28"/>
        </w:rPr>
        <w:tab/>
      </w:r>
      <w:r>
        <w:rPr>
          <w:spacing w:val="-2"/>
          <w:sz w:val="28"/>
        </w:rPr>
        <w:t>воспитание,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эмоционального благополучия:</w:t>
      </w:r>
    </w:p>
    <w:p w:rsidR="00813E1B" w:rsidRDefault="00134303">
      <w:pPr>
        <w:pStyle w:val="a3"/>
        <w:spacing w:before="201" w:line="276" w:lineRule="auto"/>
        <w:ind w:right="680"/>
      </w:pPr>
      <w:r>
        <w:t>готовностью применять</w:t>
      </w:r>
      <w:r>
        <w:t xml:space="preserve">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</w:t>
      </w:r>
      <w:r>
        <w:t xml:space="preserve"> же права другого человека;</w:t>
      </w:r>
    </w:p>
    <w:p w:rsidR="00813E1B" w:rsidRDefault="00134303">
      <w:pPr>
        <w:pStyle w:val="a4"/>
        <w:numPr>
          <w:ilvl w:val="0"/>
          <w:numId w:val="1"/>
        </w:numPr>
        <w:tabs>
          <w:tab w:val="left" w:pos="515"/>
        </w:tabs>
        <w:spacing w:before="198"/>
        <w:ind w:left="515" w:hanging="303"/>
        <w:rPr>
          <w:sz w:val="28"/>
        </w:rPr>
      </w:pPr>
      <w:r>
        <w:rPr>
          <w:sz w:val="28"/>
        </w:rPr>
        <w:t>экологическое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813E1B" w:rsidRDefault="00813E1B">
      <w:pPr>
        <w:rPr>
          <w:sz w:val="28"/>
        </w:rPr>
        <w:sectPr w:rsidR="00813E1B">
          <w:pgSz w:w="11910" w:h="16840"/>
          <w:pgMar w:top="1040" w:right="1020" w:bottom="280" w:left="640" w:header="720" w:footer="720" w:gutter="0"/>
          <w:cols w:space="720"/>
        </w:sectPr>
      </w:pPr>
    </w:p>
    <w:p w:rsidR="00813E1B" w:rsidRDefault="00134303">
      <w:pPr>
        <w:pStyle w:val="a3"/>
        <w:spacing w:before="67" w:line="276" w:lineRule="auto"/>
        <w:ind w:right="685"/>
      </w:pPr>
      <w: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</w:t>
      </w:r>
      <w:r>
        <w:t>ия;</w:t>
      </w:r>
    </w:p>
    <w:p w:rsidR="00813E1B" w:rsidRDefault="00134303">
      <w:pPr>
        <w:pStyle w:val="a4"/>
        <w:numPr>
          <w:ilvl w:val="0"/>
          <w:numId w:val="1"/>
        </w:numPr>
        <w:tabs>
          <w:tab w:val="left" w:pos="515"/>
        </w:tabs>
        <w:spacing w:before="202"/>
        <w:ind w:left="515" w:hanging="303"/>
        <w:rPr>
          <w:sz w:val="28"/>
        </w:rPr>
      </w:pPr>
      <w:r>
        <w:rPr>
          <w:sz w:val="28"/>
        </w:rPr>
        <w:t>адаптация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среды:</w:t>
      </w:r>
    </w:p>
    <w:p w:rsidR="00813E1B" w:rsidRDefault="00134303">
      <w:pPr>
        <w:pStyle w:val="a3"/>
        <w:spacing w:before="249" w:line="276" w:lineRule="auto"/>
        <w:ind w:right="675"/>
      </w:pPr>
      <w:r>
        <w:t>готовностью к действиям в условиях неопределѐнности,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3E1B" w:rsidRDefault="00134303">
      <w:pPr>
        <w:pStyle w:val="a3"/>
        <w:spacing w:before="200" w:line="276" w:lineRule="auto"/>
        <w:ind w:right="683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своѐ развитие;</w:t>
      </w:r>
    </w:p>
    <w:p w:rsidR="00813E1B" w:rsidRDefault="00134303">
      <w:pPr>
        <w:pStyle w:val="a3"/>
        <w:spacing w:before="198" w:line="276" w:lineRule="auto"/>
        <w:ind w:right="681"/>
      </w:pPr>
      <w:r>
        <w:t>способностью осознава</w:t>
      </w:r>
      <w:r>
        <w:t>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3E1B" w:rsidRDefault="00134303">
      <w:pPr>
        <w:spacing w:before="207"/>
        <w:ind w:left="21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13E1B" w:rsidRDefault="00134303">
      <w:pPr>
        <w:pStyle w:val="a3"/>
        <w:spacing w:before="244" w:line="424" w:lineRule="auto"/>
        <w:ind w:right="3964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</w:t>
      </w:r>
      <w:r>
        <w:t>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79"/>
        <w:rPr>
          <w:rFonts w:ascii="Symbol" w:hAnsi="Symbol"/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</w:t>
      </w:r>
      <w:r>
        <w:rPr>
          <w:sz w:val="28"/>
        </w:rPr>
        <w:t>общения и сравнения, критерии проводимого анализа;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3" w:lineRule="auto"/>
        <w:ind w:right="678"/>
        <w:rPr>
          <w:rFonts w:ascii="Symbol" w:hAnsi="Symbol"/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2" w:line="276" w:lineRule="auto"/>
        <w:ind w:right="682"/>
        <w:rPr>
          <w:rFonts w:ascii="Symbol" w:hAnsi="Symbol"/>
          <w:sz w:val="28"/>
        </w:rPr>
      </w:pPr>
      <w:r>
        <w:rPr>
          <w:sz w:val="28"/>
        </w:rPr>
        <w:t>выявлять математические закономерности, взаимосвязи и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противоречия в фактах, да</w:t>
      </w:r>
      <w:r>
        <w:rPr>
          <w:sz w:val="28"/>
        </w:rPr>
        <w:t>нных, наблюдениях и утверждениях, предлагать критерии для выявления закономерностей и противоречий;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3" w:lineRule="auto"/>
        <w:ind w:right="680"/>
        <w:rPr>
          <w:rFonts w:ascii="Symbol" w:hAnsi="Symbol"/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3E1B" w:rsidRDefault="00813E1B">
      <w:pPr>
        <w:spacing w:line="273" w:lineRule="auto"/>
        <w:jc w:val="both"/>
        <w:rPr>
          <w:rFonts w:ascii="Symbol" w:hAnsi="Symbol"/>
          <w:sz w:val="28"/>
        </w:rPr>
        <w:sectPr w:rsidR="00813E1B">
          <w:pgSz w:w="11910" w:h="16840"/>
          <w:pgMar w:top="1040" w:right="1020" w:bottom="280" w:left="640" w:header="720" w:footer="720" w:gutter="0"/>
          <w:cols w:space="720"/>
        </w:sectPr>
      </w:pP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86" w:line="276" w:lineRule="auto"/>
        <w:ind w:right="677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0"/>
        <w:rPr>
          <w:rFonts w:ascii="Symbol" w:hAnsi="Symbol"/>
          <w:sz w:val="28"/>
        </w:rPr>
      </w:pPr>
      <w:r>
        <w:rPr>
          <w:sz w:val="28"/>
        </w:rPr>
        <w:t>выбират</w:t>
      </w:r>
      <w:r>
        <w:rPr>
          <w:sz w:val="28"/>
        </w:rPr>
        <w:t>ь способ решения учебной задачи (сравнивать несколько вариантов решения, выбирать наиболее подходящий с учѐтом самостоятельно выделенных критериев).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1"/>
        </w:tabs>
        <w:spacing w:line="338" w:lineRule="exact"/>
        <w:ind w:left="931" w:hanging="359"/>
        <w:rPr>
          <w:rFonts w:ascii="Symbol" w:hAnsi="Symbol"/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46" w:line="276" w:lineRule="auto"/>
        <w:ind w:right="681"/>
        <w:rPr>
          <w:rFonts w:ascii="Symbol" w:hAnsi="Symbol"/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</w:t>
      </w:r>
      <w:r>
        <w:rPr>
          <w:sz w:val="28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2"/>
        <w:rPr>
          <w:rFonts w:ascii="Symbol" w:hAnsi="Symbol"/>
          <w:sz w:val="28"/>
        </w:rPr>
      </w:pPr>
      <w:r>
        <w:rPr>
          <w:sz w:val="28"/>
        </w:rPr>
        <w:t xml:space="preserve">проводить по самостоятельно составленному плану несложный эксперимент, небольшое исследование по </w:t>
      </w:r>
      <w:r>
        <w:rPr>
          <w:sz w:val="28"/>
        </w:rPr>
        <w:t>установлению особенностей математического объекта, зависимостей объектов между собой;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3" w:lineRule="auto"/>
        <w:ind w:right="680"/>
        <w:rPr>
          <w:rFonts w:ascii="Symbol" w:hAnsi="Symbol"/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проведѐнного наблюдения, исследования, оценивать достоверность полученных результатов, выводов и обобщений;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3" w:lineRule="auto"/>
        <w:ind w:right="682"/>
        <w:rPr>
          <w:rFonts w:ascii="Symbol" w:hAnsi="Symbol"/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1"/>
        </w:tabs>
        <w:spacing w:before="1"/>
        <w:ind w:left="931" w:hanging="359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46" w:line="273" w:lineRule="auto"/>
        <w:ind w:right="677"/>
        <w:rPr>
          <w:rFonts w:ascii="Symbol" w:hAnsi="Symbol"/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3" w:line="273" w:lineRule="auto"/>
        <w:ind w:right="680"/>
        <w:rPr>
          <w:rFonts w:ascii="Symbol" w:hAnsi="Symbol"/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2" w:line="276" w:lineRule="auto"/>
        <w:ind w:right="682"/>
        <w:rPr>
          <w:rFonts w:ascii="Symbol" w:hAnsi="Symbol"/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3" w:lineRule="auto"/>
        <w:ind w:right="682"/>
        <w:rPr>
          <w:rFonts w:ascii="Symbol" w:hAnsi="Symbol"/>
          <w:sz w:val="28"/>
        </w:rPr>
      </w:pPr>
      <w:r>
        <w:rPr>
          <w:sz w:val="28"/>
        </w:rPr>
        <w:t>оценивать надѐжность информации по критериям, предложенным учителем или сформулированным самостоятельно.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1"/>
        </w:tabs>
        <w:ind w:left="931" w:hanging="359"/>
        <w:rPr>
          <w:rFonts w:ascii="Symbol" w:hAnsi="Symbol"/>
          <w:sz w:val="28"/>
        </w:rPr>
      </w:pPr>
      <w:r>
        <w:rPr>
          <w:sz w:val="28"/>
        </w:rPr>
        <w:t>Коммуникативные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47" w:line="276" w:lineRule="auto"/>
        <w:ind w:right="684"/>
        <w:rPr>
          <w:rFonts w:ascii="Symbol" w:hAnsi="Symbol"/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</w:t>
      </w:r>
      <w:r>
        <w:rPr>
          <w:sz w:val="28"/>
        </w:rPr>
        <w:t>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2"/>
        <w:rPr>
          <w:rFonts w:ascii="Symbol" w:hAnsi="Symbol"/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</w:t>
      </w:r>
      <w:r>
        <w:rPr>
          <w:sz w:val="28"/>
        </w:rPr>
        <w:t>ые на поиск решения,</w:t>
      </w:r>
      <w:r>
        <w:rPr>
          <w:spacing w:val="79"/>
          <w:sz w:val="28"/>
        </w:rPr>
        <w:t xml:space="preserve">  </w:t>
      </w:r>
      <w:r>
        <w:rPr>
          <w:sz w:val="28"/>
        </w:rPr>
        <w:t>сопоставлять</w:t>
      </w:r>
      <w:r>
        <w:rPr>
          <w:spacing w:val="78"/>
          <w:sz w:val="28"/>
        </w:rPr>
        <w:t xml:space="preserve">  </w:t>
      </w:r>
      <w:r>
        <w:rPr>
          <w:sz w:val="28"/>
        </w:rPr>
        <w:t>свои</w:t>
      </w:r>
      <w:r>
        <w:rPr>
          <w:spacing w:val="78"/>
          <w:sz w:val="28"/>
        </w:rPr>
        <w:t xml:space="preserve">  </w:t>
      </w:r>
      <w:r>
        <w:rPr>
          <w:sz w:val="28"/>
        </w:rPr>
        <w:t>суждения</w:t>
      </w:r>
      <w:r>
        <w:rPr>
          <w:spacing w:val="79"/>
          <w:sz w:val="28"/>
        </w:rPr>
        <w:t xml:space="preserve">  </w:t>
      </w:r>
      <w:r>
        <w:rPr>
          <w:sz w:val="28"/>
        </w:rPr>
        <w:t>с</w:t>
      </w:r>
      <w:r>
        <w:rPr>
          <w:spacing w:val="78"/>
          <w:sz w:val="28"/>
        </w:rPr>
        <w:t xml:space="preserve">  </w:t>
      </w:r>
      <w:r>
        <w:rPr>
          <w:sz w:val="28"/>
        </w:rPr>
        <w:t>суждениями</w:t>
      </w:r>
      <w:r>
        <w:rPr>
          <w:spacing w:val="78"/>
          <w:sz w:val="28"/>
        </w:rPr>
        <w:t xml:space="preserve">  </w:t>
      </w:r>
      <w:r>
        <w:rPr>
          <w:sz w:val="28"/>
        </w:rPr>
        <w:t>других</w:t>
      </w:r>
    </w:p>
    <w:p w:rsidR="00813E1B" w:rsidRDefault="00813E1B">
      <w:pPr>
        <w:spacing w:line="276" w:lineRule="auto"/>
        <w:jc w:val="both"/>
        <w:rPr>
          <w:rFonts w:ascii="Symbol" w:hAnsi="Symbol"/>
          <w:sz w:val="28"/>
        </w:rPr>
        <w:sectPr w:rsidR="00813E1B">
          <w:pgSz w:w="11910" w:h="16840"/>
          <w:pgMar w:top="1020" w:right="1020" w:bottom="280" w:left="640" w:header="720" w:footer="720" w:gutter="0"/>
          <w:cols w:space="720"/>
        </w:sectPr>
      </w:pPr>
    </w:p>
    <w:p w:rsidR="00813E1B" w:rsidRDefault="00134303">
      <w:pPr>
        <w:pStyle w:val="a3"/>
        <w:spacing w:before="67" w:line="278" w:lineRule="auto"/>
        <w:ind w:left="932" w:right="684"/>
      </w:pPr>
      <w: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0"/>
        <w:rPr>
          <w:rFonts w:ascii="Symbol" w:hAnsi="Symbol"/>
          <w:sz w:val="28"/>
        </w:rPr>
      </w:pPr>
      <w:r>
        <w:rPr>
          <w:sz w:val="28"/>
        </w:rPr>
        <w:t>представлять результаты решения задачи, экс</w:t>
      </w:r>
      <w:r>
        <w:rPr>
          <w:sz w:val="28"/>
        </w:rPr>
        <w:t>перимента, исследования, проекта, самостоятельно выбирать формат выступления с учѐтом задач презентации и особенностей аудитории;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3" w:lineRule="auto"/>
        <w:ind w:right="685"/>
        <w:rPr>
          <w:rFonts w:ascii="Symbol" w:hAnsi="Symbol"/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2"/>
        <w:rPr>
          <w:rFonts w:ascii="Symbol" w:hAnsi="Symbol"/>
          <w:sz w:val="28"/>
        </w:rPr>
      </w:pPr>
      <w:r>
        <w:rPr>
          <w:sz w:val="28"/>
        </w:rPr>
        <w:t>принимать цел</w:t>
      </w:r>
      <w:r>
        <w:rPr>
          <w:sz w:val="28"/>
        </w:rPr>
        <w:t xml:space="preserve">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75"/>
        <w:rPr>
          <w:rFonts w:ascii="Symbol" w:hAnsi="Symbol"/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и координировать свои действия с другими членами команды, оценивать качество своего вклада в общий продукт по критериям, сформулирован</w:t>
      </w:r>
      <w:r>
        <w:rPr>
          <w:sz w:val="28"/>
        </w:rPr>
        <w:t>ным участниками взаимодействия.</w:t>
      </w:r>
    </w:p>
    <w:p w:rsidR="00813E1B" w:rsidRDefault="00134303">
      <w:pPr>
        <w:pStyle w:val="a3"/>
        <w:spacing w:before="187" w:line="424" w:lineRule="auto"/>
        <w:ind w:right="4254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3"/>
        <w:rPr>
          <w:rFonts w:ascii="Symbol" w:hAnsi="Symbol"/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учѐтом имеющихся ресурсов и собственных возможностей, аргументир</w:t>
      </w:r>
      <w:r>
        <w:rPr>
          <w:sz w:val="28"/>
        </w:rPr>
        <w:t>овать и корректировать варианты решений с учѐтом новой информации.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1"/>
        </w:tabs>
        <w:spacing w:line="338" w:lineRule="exact"/>
        <w:ind w:left="931" w:hanging="359"/>
        <w:rPr>
          <w:rFonts w:ascii="Symbol" w:hAnsi="Symbol"/>
          <w:sz w:val="28"/>
        </w:rPr>
      </w:pPr>
      <w:r>
        <w:rPr>
          <w:sz w:val="28"/>
        </w:rPr>
        <w:t>Самоконтроль,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интеллект: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47" w:line="273" w:lineRule="auto"/>
        <w:ind w:right="685"/>
        <w:rPr>
          <w:rFonts w:ascii="Symbol" w:hAnsi="Symbol"/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3" w:line="276" w:lineRule="auto"/>
        <w:ind w:right="676"/>
        <w:rPr>
          <w:rFonts w:ascii="Symbol" w:hAnsi="Symbol"/>
          <w:sz w:val="28"/>
        </w:rPr>
      </w:pPr>
      <w:r>
        <w:rPr>
          <w:sz w:val="28"/>
        </w:rPr>
        <w:t>предвидеть трудности, которые могут возникнуть при р</w:t>
      </w:r>
      <w:r>
        <w:rPr>
          <w:sz w:val="28"/>
        </w:rPr>
        <w:t>ешении задачи, вносить коррективы в деятельность на основе новых обстоятельств, найденных ошибок, выявленных трудностей;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4"/>
        <w:rPr>
          <w:rFonts w:ascii="Symbol" w:hAnsi="Symbol"/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</w:t>
      </w:r>
      <w:r>
        <w:rPr>
          <w:sz w:val="28"/>
        </w:rPr>
        <w:t>ть ошибку, давать оценку приобретѐнному опыту.</w:t>
      </w:r>
    </w:p>
    <w:p w:rsidR="00813E1B" w:rsidRDefault="00134303">
      <w:pPr>
        <w:spacing w:before="199"/>
        <w:ind w:left="21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241" w:line="273" w:lineRule="auto"/>
        <w:ind w:right="682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 xml:space="preserve">развить представление о числе и роли вычислений в человеческой </w:t>
      </w:r>
      <w:r>
        <w:rPr>
          <w:color w:val="171717"/>
          <w:spacing w:val="-2"/>
          <w:sz w:val="28"/>
        </w:rPr>
        <w:t>практике;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3" w:line="273" w:lineRule="auto"/>
        <w:ind w:right="683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13E1B" w:rsidRDefault="00813E1B">
      <w:pPr>
        <w:spacing w:line="273" w:lineRule="auto"/>
        <w:jc w:val="both"/>
        <w:rPr>
          <w:rFonts w:ascii="Symbol" w:hAnsi="Symbol"/>
          <w:sz w:val="28"/>
        </w:rPr>
        <w:sectPr w:rsidR="00813E1B">
          <w:pgSz w:w="11910" w:h="16840"/>
          <w:pgMar w:top="1040" w:right="1020" w:bottom="280" w:left="640" w:header="720" w:footer="720" w:gutter="0"/>
          <w:cols w:space="720"/>
        </w:sectPr>
      </w:pP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before="86" w:line="276" w:lineRule="auto"/>
        <w:ind w:right="674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lastRenderedPageBreak/>
        <w:t>овладеть символическим языком алгебры, выработать формальн</w:t>
      </w:r>
      <w:proofErr w:type="gramStart"/>
      <w:r>
        <w:rPr>
          <w:color w:val="171717"/>
          <w:sz w:val="28"/>
        </w:rPr>
        <w:t>о-</w:t>
      </w:r>
      <w:proofErr w:type="gramEnd"/>
      <w:r>
        <w:rPr>
          <w:color w:val="171717"/>
          <w:sz w:val="28"/>
        </w:rPr>
        <w:t xml:space="preserve"> оперативные алгебраические умения и научиться применять их к решению математических и нематематических задач;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изучить свойства и графики элементарных функций, научиться использовать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функционально</w:t>
      </w:r>
      <w:r>
        <w:rPr>
          <w:color w:val="171717"/>
          <w:sz w:val="28"/>
        </w:rPr>
        <w:t>-графические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представления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описания и анализа реальных зависимостей;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развить пространственные представления и изобразительные умения, освоить основные факты и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методы планиметрии, познакомиться с простейшими пространственными телами и их свойствами;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78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пол</w:t>
      </w:r>
      <w:r>
        <w:rPr>
          <w:color w:val="171717"/>
          <w:sz w:val="28"/>
        </w:rPr>
        <w:t>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77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развить логическое мышление и речь – умения логически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обосновывать суждения, прово</w:t>
      </w:r>
      <w:r>
        <w:rPr>
          <w:color w:val="171717"/>
          <w:sz w:val="28"/>
        </w:rPr>
        <w:t xml:space="preserve">дить несложные систематизации, приводить примеры и </w:t>
      </w:r>
      <w:proofErr w:type="spellStart"/>
      <w:r>
        <w:rPr>
          <w:color w:val="171717"/>
          <w:sz w:val="28"/>
        </w:rPr>
        <w:t>контрпримеры</w:t>
      </w:r>
      <w:proofErr w:type="spellEnd"/>
      <w:r>
        <w:rPr>
          <w:color w:val="171717"/>
          <w:sz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13E1B" w:rsidRDefault="00134303">
      <w:pPr>
        <w:pStyle w:val="a4"/>
        <w:numPr>
          <w:ilvl w:val="1"/>
          <w:numId w:val="1"/>
        </w:numPr>
        <w:tabs>
          <w:tab w:val="left" w:pos="932"/>
        </w:tabs>
        <w:spacing w:line="276" w:lineRule="auto"/>
        <w:ind w:right="680"/>
        <w:rPr>
          <w:rFonts w:ascii="Symbol" w:hAnsi="Symbol"/>
          <w:sz w:val="28"/>
        </w:rPr>
      </w:pPr>
      <w:r>
        <w:rPr>
          <w:color w:val="171717"/>
          <w:sz w:val="28"/>
        </w:rPr>
        <w:t>сформировать представления об изучаемых понятиях</w:t>
      </w:r>
      <w:r>
        <w:rPr>
          <w:color w:val="171717"/>
          <w:sz w:val="28"/>
        </w:rPr>
        <w:t xml:space="preserve"> и методах как важнейших средствах математического моделирования реальных процессов и явлений</w:t>
      </w:r>
    </w:p>
    <w:p w:rsidR="00813E1B" w:rsidRDefault="00134303">
      <w:pPr>
        <w:spacing w:before="185"/>
        <w:ind w:left="57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813E1B" w:rsidRDefault="00134303">
      <w:pPr>
        <w:spacing w:before="47" w:after="50"/>
        <w:ind w:left="642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9"/>
        <w:gridCol w:w="6858"/>
        <w:gridCol w:w="1704"/>
      </w:tblGrid>
      <w:tr w:rsidR="00813E1B">
        <w:trPr>
          <w:trHeight w:val="808"/>
        </w:trPr>
        <w:tc>
          <w:tcPr>
            <w:tcW w:w="1179" w:type="dxa"/>
          </w:tcPr>
          <w:p w:rsidR="00813E1B" w:rsidRDefault="00134303">
            <w:pPr>
              <w:pStyle w:val="TableParagraph"/>
              <w:spacing w:before="44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6858" w:type="dxa"/>
          </w:tcPr>
          <w:p w:rsidR="00813E1B" w:rsidRDefault="00134303">
            <w:pPr>
              <w:pStyle w:val="TableParagraph"/>
              <w:spacing w:before="44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2"/>
                <w:sz w:val="28"/>
              </w:rPr>
              <w:t xml:space="preserve"> программы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813E1B" w:rsidRDefault="00134303">
            <w:pPr>
              <w:pStyle w:val="TableParagraph"/>
              <w:spacing w:before="8" w:line="370" w:lineRule="atLeast"/>
              <w:ind w:left="102" w:right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813E1B">
        <w:trPr>
          <w:trHeight w:val="415"/>
        </w:trPr>
        <w:tc>
          <w:tcPr>
            <w:tcW w:w="1179" w:type="dxa"/>
          </w:tcPr>
          <w:p w:rsidR="00813E1B" w:rsidRDefault="00134303">
            <w:pPr>
              <w:pStyle w:val="TableParagraph"/>
              <w:spacing w:before="39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58" w:type="dxa"/>
          </w:tcPr>
          <w:p w:rsidR="00813E1B" w:rsidRDefault="00134303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pacing w:val="-2"/>
                <w:sz w:val="28"/>
              </w:rPr>
              <w:t>Диаграммы</w:t>
            </w:r>
          </w:p>
        </w:tc>
        <w:tc>
          <w:tcPr>
            <w:tcW w:w="1704" w:type="dxa"/>
          </w:tcPr>
          <w:p w:rsidR="00813E1B" w:rsidRDefault="00134303">
            <w:pPr>
              <w:pStyle w:val="TableParagraph"/>
              <w:spacing w:before="39"/>
              <w:ind w:left="88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13E1B">
        <w:trPr>
          <w:trHeight w:val="415"/>
        </w:trPr>
        <w:tc>
          <w:tcPr>
            <w:tcW w:w="1179" w:type="dxa"/>
          </w:tcPr>
          <w:p w:rsidR="00813E1B" w:rsidRDefault="00134303">
            <w:pPr>
              <w:pStyle w:val="TableParagraph"/>
              <w:spacing w:before="39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58" w:type="dxa"/>
          </w:tcPr>
          <w:p w:rsidR="00813E1B" w:rsidRDefault="00134303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704" w:type="dxa"/>
          </w:tcPr>
          <w:p w:rsidR="00813E1B" w:rsidRDefault="00134303">
            <w:pPr>
              <w:pStyle w:val="TableParagraph"/>
              <w:spacing w:before="39"/>
              <w:ind w:left="84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13E1B">
        <w:trPr>
          <w:trHeight w:val="415"/>
        </w:trPr>
        <w:tc>
          <w:tcPr>
            <w:tcW w:w="1179" w:type="dxa"/>
          </w:tcPr>
          <w:p w:rsidR="00813E1B" w:rsidRDefault="00134303">
            <w:pPr>
              <w:pStyle w:val="TableParagraph"/>
              <w:spacing w:before="39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58" w:type="dxa"/>
          </w:tcPr>
          <w:p w:rsidR="00813E1B" w:rsidRDefault="00134303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жизни</w:t>
            </w:r>
          </w:p>
        </w:tc>
        <w:tc>
          <w:tcPr>
            <w:tcW w:w="1704" w:type="dxa"/>
          </w:tcPr>
          <w:p w:rsidR="00813E1B" w:rsidRDefault="00134303">
            <w:pPr>
              <w:pStyle w:val="TableParagraph"/>
              <w:spacing w:before="39"/>
              <w:ind w:left="8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813E1B">
        <w:trPr>
          <w:trHeight w:val="417"/>
        </w:trPr>
        <w:tc>
          <w:tcPr>
            <w:tcW w:w="1179" w:type="dxa"/>
          </w:tcPr>
          <w:p w:rsidR="00813E1B" w:rsidRDefault="00134303">
            <w:pPr>
              <w:pStyle w:val="TableParagraph"/>
              <w:spacing w:before="39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58" w:type="dxa"/>
          </w:tcPr>
          <w:p w:rsidR="00813E1B" w:rsidRDefault="00134303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2"/>
                <w:sz w:val="28"/>
              </w:rPr>
              <w:t xml:space="preserve"> геометрия</w:t>
            </w:r>
          </w:p>
        </w:tc>
        <w:tc>
          <w:tcPr>
            <w:tcW w:w="1704" w:type="dxa"/>
          </w:tcPr>
          <w:p w:rsidR="00813E1B" w:rsidRDefault="00134303">
            <w:pPr>
              <w:pStyle w:val="TableParagraph"/>
              <w:spacing w:before="39"/>
              <w:ind w:left="88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813E1B">
        <w:trPr>
          <w:trHeight w:val="415"/>
        </w:trPr>
        <w:tc>
          <w:tcPr>
            <w:tcW w:w="1179" w:type="dxa"/>
          </w:tcPr>
          <w:p w:rsidR="00813E1B" w:rsidRDefault="00134303">
            <w:pPr>
              <w:pStyle w:val="TableParagraph"/>
              <w:spacing w:before="38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58" w:type="dxa"/>
          </w:tcPr>
          <w:p w:rsidR="00813E1B" w:rsidRDefault="00134303">
            <w:pPr>
              <w:pStyle w:val="TableParagraph"/>
              <w:spacing w:before="38"/>
              <w:ind w:left="236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704" w:type="dxa"/>
          </w:tcPr>
          <w:p w:rsidR="00813E1B" w:rsidRDefault="00134303">
            <w:pPr>
              <w:pStyle w:val="TableParagraph"/>
              <w:spacing w:before="38"/>
              <w:ind w:left="88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13E1B">
        <w:trPr>
          <w:trHeight w:val="359"/>
        </w:trPr>
        <w:tc>
          <w:tcPr>
            <w:tcW w:w="8037" w:type="dxa"/>
            <w:gridSpan w:val="2"/>
          </w:tcPr>
          <w:p w:rsidR="00813E1B" w:rsidRDefault="00134303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704" w:type="dxa"/>
          </w:tcPr>
          <w:p w:rsidR="00813E1B" w:rsidRDefault="00134303">
            <w:pPr>
              <w:pStyle w:val="TableParagraph"/>
              <w:spacing w:before="41"/>
              <w:ind w:left="8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813E1B" w:rsidRDefault="00813E1B">
      <w:pPr>
        <w:pStyle w:val="a3"/>
        <w:spacing w:before="45"/>
        <w:ind w:left="0"/>
        <w:jc w:val="left"/>
        <w:rPr>
          <w:b/>
        </w:rPr>
      </w:pPr>
    </w:p>
    <w:p w:rsidR="00813E1B" w:rsidRDefault="00134303">
      <w:pPr>
        <w:spacing w:after="50"/>
        <w:ind w:left="572"/>
        <w:rPr>
          <w:b/>
          <w:sz w:val="28"/>
        </w:rPr>
      </w:pP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60"/>
        <w:gridCol w:w="6878"/>
        <w:gridCol w:w="1706"/>
      </w:tblGrid>
      <w:tr w:rsidR="00813E1B">
        <w:trPr>
          <w:trHeight w:val="808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44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44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2"/>
                <w:sz w:val="28"/>
              </w:rPr>
              <w:t xml:space="preserve"> программы</w:t>
            </w:r>
          </w:p>
        </w:tc>
        <w:tc>
          <w:tcPr>
            <w:tcW w:w="1706" w:type="dxa"/>
            <w:tcBorders>
              <w:right w:val="single" w:sz="4" w:space="0" w:color="000000"/>
            </w:tcBorders>
          </w:tcPr>
          <w:p w:rsidR="00813E1B" w:rsidRDefault="00134303">
            <w:pPr>
              <w:pStyle w:val="TableParagraph"/>
              <w:spacing w:before="8" w:line="370" w:lineRule="atLeast"/>
              <w:ind w:left="101"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813E1B">
        <w:trPr>
          <w:trHeight w:val="414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9"/>
              <w:ind w:left="23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Участок.</w:t>
            </w:r>
          </w:p>
        </w:tc>
        <w:tc>
          <w:tcPr>
            <w:tcW w:w="1706" w:type="dxa"/>
          </w:tcPr>
          <w:p w:rsidR="00813E1B" w:rsidRDefault="00134303">
            <w:pPr>
              <w:pStyle w:val="TableParagraph"/>
              <w:spacing w:before="67"/>
              <w:ind w:left="0" w:right="7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3E1B">
        <w:trPr>
          <w:trHeight w:val="415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9"/>
              <w:ind w:left="23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Квартира.</w:t>
            </w:r>
          </w:p>
        </w:tc>
        <w:tc>
          <w:tcPr>
            <w:tcW w:w="1706" w:type="dxa"/>
          </w:tcPr>
          <w:p w:rsidR="00813E1B" w:rsidRDefault="00134303">
            <w:pPr>
              <w:pStyle w:val="TableParagraph"/>
              <w:spacing w:before="67"/>
              <w:ind w:left="0" w:right="7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3E1B">
        <w:trPr>
          <w:trHeight w:val="415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9"/>
              <w:ind w:left="23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1706" w:type="dxa"/>
          </w:tcPr>
          <w:p w:rsidR="00813E1B" w:rsidRDefault="00134303">
            <w:pPr>
              <w:pStyle w:val="TableParagraph"/>
              <w:spacing w:before="67"/>
              <w:ind w:left="0" w:right="7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813E1B" w:rsidRDefault="00813E1B">
      <w:pPr>
        <w:jc w:val="right"/>
        <w:rPr>
          <w:sz w:val="24"/>
        </w:rPr>
        <w:sectPr w:rsidR="00813E1B">
          <w:pgSz w:w="11910" w:h="16840"/>
          <w:pgMar w:top="1020" w:right="1020" w:bottom="948" w:left="6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60"/>
        <w:gridCol w:w="6878"/>
        <w:gridCol w:w="1705"/>
      </w:tblGrid>
      <w:tr w:rsidR="00813E1B">
        <w:trPr>
          <w:trHeight w:val="417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9"/>
              <w:ind w:left="234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Тарифы.</w:t>
            </w:r>
          </w:p>
        </w:tc>
        <w:tc>
          <w:tcPr>
            <w:tcW w:w="1705" w:type="dxa"/>
          </w:tcPr>
          <w:p w:rsidR="00813E1B" w:rsidRDefault="00134303">
            <w:pPr>
              <w:pStyle w:val="TableParagraph"/>
              <w:spacing w:before="67"/>
              <w:ind w:left="8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3E1B">
        <w:trPr>
          <w:trHeight w:val="785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25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1" w:line="372" w:lineRule="exact"/>
              <w:ind w:left="234" w:right="237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местности.</w:t>
            </w:r>
          </w:p>
        </w:tc>
        <w:tc>
          <w:tcPr>
            <w:tcW w:w="1705" w:type="dxa"/>
          </w:tcPr>
          <w:p w:rsidR="00813E1B" w:rsidRDefault="00134303">
            <w:pPr>
              <w:pStyle w:val="TableParagraph"/>
              <w:spacing w:before="252"/>
              <w:ind w:left="8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3E1B">
        <w:trPr>
          <w:trHeight w:val="415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9"/>
              <w:ind w:left="234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бани.</w:t>
            </w:r>
          </w:p>
        </w:tc>
        <w:tc>
          <w:tcPr>
            <w:tcW w:w="1705" w:type="dxa"/>
          </w:tcPr>
          <w:p w:rsidR="00813E1B" w:rsidRDefault="00134303">
            <w:pPr>
              <w:pStyle w:val="TableParagraph"/>
              <w:spacing w:before="67"/>
              <w:ind w:left="8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3E1B">
        <w:trPr>
          <w:trHeight w:val="415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9"/>
              <w:ind w:left="234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Шины.</w:t>
            </w:r>
          </w:p>
        </w:tc>
        <w:tc>
          <w:tcPr>
            <w:tcW w:w="1705" w:type="dxa"/>
          </w:tcPr>
          <w:p w:rsidR="00813E1B" w:rsidRDefault="00134303">
            <w:pPr>
              <w:pStyle w:val="TableParagraph"/>
              <w:spacing w:before="67"/>
              <w:ind w:left="8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3E1B">
        <w:trPr>
          <w:trHeight w:val="415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9"/>
              <w:ind w:left="234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Зонт.</w:t>
            </w:r>
          </w:p>
        </w:tc>
        <w:tc>
          <w:tcPr>
            <w:tcW w:w="1705" w:type="dxa"/>
          </w:tcPr>
          <w:p w:rsidR="00813E1B" w:rsidRDefault="00134303">
            <w:pPr>
              <w:pStyle w:val="TableParagraph"/>
              <w:spacing w:before="67"/>
              <w:ind w:left="8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3E1B">
        <w:trPr>
          <w:trHeight w:val="415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9"/>
              <w:ind w:left="234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Теплицы.</w:t>
            </w:r>
          </w:p>
        </w:tc>
        <w:tc>
          <w:tcPr>
            <w:tcW w:w="1705" w:type="dxa"/>
          </w:tcPr>
          <w:p w:rsidR="00813E1B" w:rsidRDefault="00134303">
            <w:pPr>
              <w:pStyle w:val="TableParagraph"/>
              <w:spacing w:before="67"/>
              <w:ind w:left="8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3E1B">
        <w:trPr>
          <w:trHeight w:val="417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9"/>
              <w:ind w:left="234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Террасы.</w:t>
            </w:r>
          </w:p>
        </w:tc>
        <w:tc>
          <w:tcPr>
            <w:tcW w:w="1705" w:type="dxa"/>
          </w:tcPr>
          <w:p w:rsidR="00813E1B" w:rsidRDefault="00134303">
            <w:pPr>
              <w:pStyle w:val="TableParagraph"/>
              <w:spacing w:before="67"/>
              <w:ind w:left="8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13E1B">
        <w:trPr>
          <w:trHeight w:val="415"/>
        </w:trPr>
        <w:tc>
          <w:tcPr>
            <w:tcW w:w="1160" w:type="dxa"/>
          </w:tcPr>
          <w:p w:rsidR="00813E1B" w:rsidRDefault="00134303">
            <w:pPr>
              <w:pStyle w:val="TableParagraph"/>
              <w:spacing w:before="6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78" w:type="dxa"/>
          </w:tcPr>
          <w:p w:rsidR="00813E1B" w:rsidRDefault="00134303">
            <w:pPr>
              <w:pStyle w:val="TableParagraph"/>
              <w:spacing w:before="37"/>
              <w:ind w:left="234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«ОСАГО».</w:t>
            </w:r>
          </w:p>
        </w:tc>
        <w:tc>
          <w:tcPr>
            <w:tcW w:w="1705" w:type="dxa"/>
          </w:tcPr>
          <w:p w:rsidR="00813E1B" w:rsidRDefault="00134303">
            <w:pPr>
              <w:pStyle w:val="TableParagraph"/>
              <w:spacing w:before="65"/>
              <w:ind w:left="85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13E1B">
        <w:trPr>
          <w:trHeight w:val="359"/>
        </w:trPr>
        <w:tc>
          <w:tcPr>
            <w:tcW w:w="8038" w:type="dxa"/>
            <w:gridSpan w:val="2"/>
          </w:tcPr>
          <w:p w:rsidR="00813E1B" w:rsidRDefault="0013430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705" w:type="dxa"/>
          </w:tcPr>
          <w:p w:rsidR="00813E1B" w:rsidRDefault="00134303">
            <w:pPr>
              <w:pStyle w:val="TableParagraph"/>
              <w:spacing w:before="41"/>
              <w:ind w:left="82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813E1B" w:rsidRDefault="00813E1B">
      <w:pPr>
        <w:pStyle w:val="a3"/>
        <w:spacing w:before="59"/>
        <w:ind w:left="0"/>
        <w:jc w:val="left"/>
        <w:rPr>
          <w:b/>
        </w:rPr>
      </w:pPr>
    </w:p>
    <w:p w:rsidR="00813E1B" w:rsidRDefault="00134303">
      <w:pPr>
        <w:spacing w:after="4" w:line="276" w:lineRule="auto"/>
        <w:ind w:left="401" w:right="5424" w:hanging="70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7230"/>
        <w:gridCol w:w="1843"/>
      </w:tblGrid>
      <w:tr w:rsidR="00813E1B">
        <w:trPr>
          <w:trHeight w:val="1622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265" w:line="276" w:lineRule="auto"/>
              <w:ind w:left="235" w:right="3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7230" w:type="dxa"/>
            <w:tcBorders>
              <w:right w:val="single" w:sz="4" w:space="0" w:color="000000"/>
            </w:tcBorders>
          </w:tcPr>
          <w:p w:rsidR="00813E1B" w:rsidRDefault="00813E1B">
            <w:pPr>
              <w:pStyle w:val="TableParagraph"/>
              <w:spacing w:before="128"/>
              <w:ind w:left="0"/>
              <w:rPr>
                <w:b/>
                <w:sz w:val="28"/>
              </w:rPr>
            </w:pPr>
          </w:p>
          <w:p w:rsidR="00813E1B" w:rsidRDefault="00134303">
            <w:pPr>
              <w:pStyle w:val="TableParagraph"/>
              <w:spacing w:before="0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813E1B" w:rsidRDefault="00813E1B">
            <w:pPr>
              <w:pStyle w:val="TableParagraph"/>
              <w:spacing w:before="140"/>
              <w:ind w:left="0"/>
              <w:rPr>
                <w:b/>
                <w:sz w:val="28"/>
              </w:rPr>
            </w:pPr>
          </w:p>
          <w:p w:rsidR="00813E1B" w:rsidRDefault="00134303">
            <w:pPr>
              <w:pStyle w:val="TableParagraph"/>
              <w:spacing w:before="0" w:line="276" w:lineRule="auto"/>
              <w:ind w:left="230" w:righ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813E1B">
        <w:trPr>
          <w:trHeight w:val="68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17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24" w:line="322" w:lineRule="exact"/>
              <w:ind w:left="9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171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2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7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10" w:lineRule="exact"/>
              <w:ind w:left="9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68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17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24" w:line="320" w:lineRule="atLeast"/>
              <w:ind w:left="98" w:right="195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количества товаров на различные цели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171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68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17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24" w:line="322" w:lineRule="exact"/>
              <w:ind w:left="98" w:right="195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количества товаров на различные цели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171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7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7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95"/>
              <w:ind w:lef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товаров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65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75"/>
              <w:ind w:left="9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товаров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73"/>
              <w:ind w:lef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«Комната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мечты»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68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17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39" w:line="322" w:lineRule="exact"/>
              <w:ind w:left="98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проекту</w:t>
            </w:r>
          </w:p>
          <w:p w:rsidR="00813E1B" w:rsidRDefault="00134303">
            <w:pPr>
              <w:pStyle w:val="TableParagraph"/>
              <w:spacing w:before="0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«Комната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мечты»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171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691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17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39" w:line="322" w:lineRule="exact"/>
              <w:ind w:left="98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проекту</w:t>
            </w:r>
          </w:p>
          <w:p w:rsidR="00813E1B" w:rsidRDefault="00134303">
            <w:pPr>
              <w:pStyle w:val="TableParagraph"/>
              <w:spacing w:before="0" w:line="310" w:lineRule="exact"/>
              <w:ind w:left="98"/>
              <w:rPr>
                <w:sz w:val="28"/>
              </w:rPr>
            </w:pPr>
            <w:r>
              <w:rPr>
                <w:sz w:val="28"/>
              </w:rPr>
              <w:t>«Комната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мечты»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173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Расчѐт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4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5" w:lineRule="exact"/>
              <w:ind w:left="98"/>
              <w:rPr>
                <w:sz w:val="28"/>
              </w:rPr>
            </w:pPr>
            <w:r>
              <w:rPr>
                <w:sz w:val="28"/>
              </w:rPr>
              <w:t>Расчѐт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</w:tbl>
    <w:p w:rsidR="00813E1B" w:rsidRDefault="00813E1B">
      <w:pPr>
        <w:rPr>
          <w:rFonts w:ascii="Calibri"/>
          <w:sz w:val="28"/>
        </w:rPr>
        <w:sectPr w:rsidR="00813E1B">
          <w:type w:val="continuous"/>
          <w:pgSz w:w="11910" w:h="16840"/>
          <w:pgMar w:top="1100" w:right="1020" w:bottom="1172" w:left="6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7230"/>
        <w:gridCol w:w="1843"/>
      </w:tblGrid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отпуска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2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Учѐт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7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Учѐт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(Закрепление)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смеси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4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68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176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24" w:line="322" w:lineRule="exact"/>
              <w:ind w:left="177" w:right="195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росчерком. </w:t>
            </w:r>
            <w:r>
              <w:rPr>
                <w:spacing w:val="-2"/>
                <w:sz w:val="28"/>
              </w:rPr>
              <w:t>Графы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171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68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17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25" w:line="320" w:lineRule="atLeast"/>
              <w:ind w:left="177" w:right="195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росчерком. Графы. 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172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спичками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спичками.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олимпиадных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олимпиадных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68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174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24" w:line="320" w:lineRule="atLeast"/>
              <w:ind w:left="177" w:right="195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создании паркета, мозаик и др.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171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переливания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2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7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взвешивание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взвешивания.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4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смекалку.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4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5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</w:tbl>
    <w:p w:rsidR="00813E1B" w:rsidRDefault="00813E1B">
      <w:pPr>
        <w:pStyle w:val="a3"/>
        <w:spacing w:before="269"/>
        <w:ind w:left="0"/>
        <w:jc w:val="left"/>
        <w:rPr>
          <w:b/>
        </w:rPr>
      </w:pPr>
    </w:p>
    <w:p w:rsidR="00813E1B" w:rsidRDefault="00134303">
      <w:pPr>
        <w:spacing w:after="50"/>
        <w:ind w:left="332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7231"/>
        <w:gridCol w:w="1842"/>
      </w:tblGrid>
      <w:tr w:rsidR="00813E1B">
        <w:trPr>
          <w:trHeight w:val="1625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267" w:line="276" w:lineRule="auto"/>
              <w:ind w:left="235" w:right="3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7231" w:type="dxa"/>
            <w:tcBorders>
              <w:right w:val="single" w:sz="4" w:space="0" w:color="000000"/>
            </w:tcBorders>
          </w:tcPr>
          <w:p w:rsidR="00813E1B" w:rsidRDefault="00813E1B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813E1B" w:rsidRDefault="00134303">
            <w:pPr>
              <w:pStyle w:val="TableParagraph"/>
              <w:spacing w:before="0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813E1B" w:rsidRDefault="00813E1B">
            <w:pPr>
              <w:pStyle w:val="TableParagraph"/>
              <w:spacing w:before="143"/>
              <w:ind w:left="0"/>
              <w:rPr>
                <w:b/>
                <w:sz w:val="28"/>
              </w:rPr>
            </w:pPr>
          </w:p>
          <w:p w:rsidR="00813E1B" w:rsidRDefault="00134303">
            <w:pPr>
              <w:pStyle w:val="TableParagraph"/>
              <w:spacing w:before="0" w:line="276" w:lineRule="auto"/>
              <w:ind w:left="229" w:righ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4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  <w:tc>
          <w:tcPr>
            <w:tcW w:w="7231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Участок.</w:t>
            </w:r>
          </w:p>
        </w:tc>
        <w:tc>
          <w:tcPr>
            <w:tcW w:w="1842" w:type="dxa"/>
          </w:tcPr>
          <w:p w:rsidR="00813E1B" w:rsidRDefault="00134303">
            <w:pPr>
              <w:pStyle w:val="TableParagraph"/>
              <w:spacing w:before="44"/>
              <w:ind w:left="232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2</w:t>
            </w:r>
          </w:p>
        </w:tc>
        <w:tc>
          <w:tcPr>
            <w:tcW w:w="7231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Участок.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</w:t>
            </w:r>
          </w:p>
        </w:tc>
        <w:tc>
          <w:tcPr>
            <w:tcW w:w="1842" w:type="dxa"/>
          </w:tcPr>
          <w:p w:rsidR="00813E1B" w:rsidRDefault="00134303">
            <w:pPr>
              <w:pStyle w:val="TableParagraph"/>
              <w:ind w:left="232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3</w:t>
            </w:r>
          </w:p>
        </w:tc>
        <w:tc>
          <w:tcPr>
            <w:tcW w:w="7231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Участок.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842" w:type="dxa"/>
          </w:tcPr>
          <w:p w:rsidR="00813E1B" w:rsidRDefault="00134303">
            <w:pPr>
              <w:pStyle w:val="TableParagraph"/>
              <w:ind w:left="232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4</w:t>
            </w:r>
          </w:p>
        </w:tc>
        <w:tc>
          <w:tcPr>
            <w:tcW w:w="7231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Квартира.</w:t>
            </w:r>
          </w:p>
        </w:tc>
        <w:tc>
          <w:tcPr>
            <w:tcW w:w="1842" w:type="dxa"/>
          </w:tcPr>
          <w:p w:rsidR="00813E1B" w:rsidRDefault="00134303">
            <w:pPr>
              <w:pStyle w:val="TableParagraph"/>
              <w:ind w:left="232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5</w:t>
            </w:r>
          </w:p>
        </w:tc>
        <w:tc>
          <w:tcPr>
            <w:tcW w:w="7231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Квартира</w:t>
            </w:r>
            <w:proofErr w:type="gramStart"/>
            <w:r>
              <w:rPr>
                <w:spacing w:val="-2"/>
                <w:sz w:val="28"/>
              </w:rPr>
              <w:t>.З</w:t>
            </w:r>
            <w:proofErr w:type="gramEnd"/>
            <w:r>
              <w:rPr>
                <w:spacing w:val="-2"/>
                <w:sz w:val="28"/>
              </w:rPr>
              <w:t>акрепление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2" w:type="dxa"/>
          </w:tcPr>
          <w:p w:rsidR="00813E1B" w:rsidRDefault="00134303">
            <w:pPr>
              <w:pStyle w:val="TableParagraph"/>
              <w:ind w:left="232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</w:tbl>
    <w:p w:rsidR="00813E1B" w:rsidRDefault="00813E1B">
      <w:pPr>
        <w:rPr>
          <w:rFonts w:ascii="Calibri"/>
          <w:sz w:val="28"/>
        </w:rPr>
        <w:sectPr w:rsidR="00813E1B">
          <w:type w:val="continuous"/>
          <w:pgSz w:w="11910" w:h="16840"/>
          <w:pgMar w:top="1100" w:right="1020" w:bottom="1104" w:left="6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3"/>
        <w:gridCol w:w="7230"/>
        <w:gridCol w:w="1843"/>
      </w:tblGrid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lastRenderedPageBreak/>
              <w:t>6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Квартира.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7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7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2" w:line="30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7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8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Листы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9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10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10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Тарифы.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4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11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Тарифы.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4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12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Тарифы.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13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14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7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15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0" w:line="310" w:lineRule="exact"/>
              <w:ind w:left="98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7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4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16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бани.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4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17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Печи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18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Печи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19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Шины.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20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Шины.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21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Шины.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22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Зонт.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7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23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10" w:lineRule="exact"/>
              <w:ind w:left="98"/>
              <w:rPr>
                <w:sz w:val="28"/>
              </w:rPr>
            </w:pPr>
            <w:r>
              <w:rPr>
                <w:sz w:val="28"/>
              </w:rPr>
              <w:t>Зонт.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7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4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24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Зонт.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4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25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Теплицы.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26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Теплицы.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27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Теплицы.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28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10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Террасы.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6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4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29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09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Террасы.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4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30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Террасы.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7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47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31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0" w:line="30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«ОСАГО».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7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8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32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98"/>
              <w:rPr>
                <w:sz w:val="28"/>
              </w:rPr>
            </w:pPr>
            <w:r>
              <w:rPr>
                <w:sz w:val="28"/>
              </w:rPr>
              <w:t>«ОСАГО».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439"/>
        </w:trPr>
        <w:tc>
          <w:tcPr>
            <w:tcW w:w="953" w:type="dxa"/>
          </w:tcPr>
          <w:p w:rsidR="00813E1B" w:rsidRDefault="00134303"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33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111" w:line="307" w:lineRule="exact"/>
              <w:ind w:left="168"/>
              <w:rPr>
                <w:sz w:val="28"/>
              </w:rPr>
            </w:pPr>
            <w:r>
              <w:rPr>
                <w:sz w:val="28"/>
              </w:rPr>
              <w:t>«ОСАГО».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688"/>
        </w:trPr>
        <w:tc>
          <w:tcPr>
            <w:tcW w:w="953" w:type="dxa"/>
          </w:tcPr>
          <w:p w:rsidR="00813E1B" w:rsidRDefault="00134303">
            <w:pPr>
              <w:pStyle w:val="TableParagraph"/>
              <w:spacing w:before="171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34</w:t>
            </w:r>
          </w:p>
        </w:tc>
        <w:tc>
          <w:tcPr>
            <w:tcW w:w="7230" w:type="dxa"/>
          </w:tcPr>
          <w:p w:rsidR="00813E1B" w:rsidRDefault="00134303">
            <w:pPr>
              <w:pStyle w:val="TableParagraph"/>
              <w:spacing w:before="24" w:line="322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систематизация знаний.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171"/>
              <w:ind w:left="233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813E1B">
        <w:trPr>
          <w:trHeight w:val="359"/>
        </w:trPr>
        <w:tc>
          <w:tcPr>
            <w:tcW w:w="8183" w:type="dxa"/>
            <w:gridSpan w:val="2"/>
          </w:tcPr>
          <w:p w:rsidR="00813E1B" w:rsidRDefault="0013430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843" w:type="dxa"/>
          </w:tcPr>
          <w:p w:rsidR="00813E1B" w:rsidRDefault="00134303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134303" w:rsidRDefault="00134303"/>
    <w:sectPr w:rsidR="00134303" w:rsidSect="00813E1B">
      <w:type w:val="continuous"/>
      <w:pgSz w:w="11910" w:h="16840"/>
      <w:pgMar w:top="1100" w:right="10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7C0D"/>
    <w:multiLevelType w:val="hybridMultilevel"/>
    <w:tmpl w:val="1E8893BA"/>
    <w:lvl w:ilvl="0" w:tplc="AE80FB5A">
      <w:start w:val="1"/>
      <w:numFmt w:val="decimal"/>
      <w:lvlText w:val="%1)"/>
      <w:lvlJc w:val="left"/>
      <w:pPr>
        <w:ind w:left="51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082EA8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2A066F1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4F748506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988A5046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FB9C4BC0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9D02F06C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042C5B5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7032B7C2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3E1B"/>
    <w:rsid w:val="00134303"/>
    <w:rsid w:val="00813E1B"/>
    <w:rsid w:val="0086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E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E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E1B"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3E1B"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13E1B"/>
    <w:pPr>
      <w:spacing w:before="46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866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5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2678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2024-11-24T16:15:00Z</dcterms:created>
  <dcterms:modified xsi:type="dcterms:W3CDTF">2024-11-24T16:16:00Z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2024-11-24T00:00:00Z</vt:filetime>
  </property>
  <property fmtid="{D5CDD505-2E9C-101B-9397-08002B2CF9AE}" pid="5" name="Producer">
    <vt:lpwstr>Microsoft® Word 2010</vt:lpwstr>
  </property>
</Properties>
</file>