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6E" w:rsidRDefault="008E526E" w:rsidP="00A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.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6E" w:rsidRDefault="008E526E" w:rsidP="00A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526E" w:rsidRDefault="008E526E" w:rsidP="00A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526E" w:rsidRDefault="008E526E" w:rsidP="00A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526E" w:rsidRDefault="008E526E" w:rsidP="00A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AC2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Пояснительная записка </w:t>
      </w:r>
    </w:p>
    <w:p w:rsidR="00AC2C88" w:rsidRPr="00AC2C88" w:rsidRDefault="00AC2C88" w:rsidP="00A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Основная задача старшей ступени обучения состоит в том, чтобы обеспечить завершение школьниками общего полного среднего образования, подготовить их к жизни и труду в современном обществе, способствовать их социализации и социальной адаптации в условиях постоянно меняющегося мира, помочь старшеклассникам в самоопределении, выборе дальнейшего жизненного пути в соответствии с их склонностями, возможностями и способностями, стимулировать выпускников к продолжению образования. Однако, по данным Центра социально-профессионального самоопределения молодежи ИОСО РАО, готовность к ситуациям самоопределения оказывается недостаточной даже у учащихся 11-го класса. У многих школьников выбор является случайным, носит романтический характер, не вполне соотносится с реальными способностями и возможностями. Школьная программа не дает детям полноты знаний о человеке, его способностях, и, следовательно, не учит выбору профессии и соответствующего образования. Недостаточны знания выпускников о рынке труда и востребованных профессиях, о тех способах образования, которыми их можно получить. Школьники не владеют знаниями, необходимыми для выстраивания реалистичных жизненных планов. У них нет целостной научной картины окружающего социального мира, знания о нем недостаточны и примитивны. У многих учащихся не сформирована потребность в своем дальнейшем саморазвитии, нет устойчивой мотивации на приложение усилий для получения качественного профессионального образования. Все это определяет необходимость определять особое внимание ситуации выбора школьниками профессионального и жизненного пути. В связи с этим предметный курс «Как стать успешным» является сегодня актуальным и востребованным, поскольку направлен на решение большинства перечисленных проблем.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курса –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повышение у учащихся 11-ых классов уровня профессиональной зрелости, то есть способности сделать профессиональный выбор, используя при этом собственные ресурсы и имеющуюся информацию.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AC2C88" w:rsidRPr="00AC2C88" w:rsidRDefault="00AC2C88" w:rsidP="00AC2C8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Повышение информационной готовности к зрелому выбору, что включает в себя информированность: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о возможных способах получения желаемого образования после школы;</w:t>
      </w:r>
    </w:p>
    <w:p w:rsidR="00AC2C88" w:rsidRPr="00AC2C88" w:rsidRDefault="00AC2C88" w:rsidP="00AC2C88">
      <w:pPr>
        <w:keepNext/>
        <w:spacing w:after="0" w:line="240" w:lineRule="auto"/>
        <w:ind w:left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об усилиях, которые потребуется приложить для его получения;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о наличии собственной практической готовности и способностей для получения избранного образования;</w:t>
      </w:r>
    </w:p>
    <w:p w:rsidR="00AC2C88" w:rsidRPr="00AC2C88" w:rsidRDefault="00AC2C88" w:rsidP="00AC2C88">
      <w:pPr>
        <w:keepNext/>
        <w:spacing w:after="0" w:line="240" w:lineRule="auto"/>
        <w:ind w:left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о профессиях, которыми можно овладеть благодаря получаемому образованию;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о возможности реализовать свои жизненные цели и планы через избранный способ образования и последующую профессиональную деятельность.</w:t>
      </w:r>
    </w:p>
    <w:p w:rsidR="00AC2C88" w:rsidRPr="00AC2C88" w:rsidRDefault="00AC2C88" w:rsidP="00AC2C8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Повышение мотивационно-ценностной готовности к зрелому выбору, что включает: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- сформированность у выпускника самооценки, адекватной личным способностям и возможностям получить желаемое образование;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наличие ценностных ориентаций и индивидуально выраженных целей, связанных с дальнейшим способом получения образования и будущей профессией.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3. Повышение практической готовности, предполагающей: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умение учитывать свои возможности при выборе профессии;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- умение делать осознанный выбор и нести за него ответственность.</w:t>
      </w: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Предметный курс рассчитан на 34 часа и предназначен для учащихся 11-ых классов любого профиля. Курс состоит из трех блоков: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 Информационный блок (1-10 занятие). 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2. Диагностический блок (11-19 занятие).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3. Практический блок (20-34 занятие).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В основе предметного курса «Как стать успешным» лежит программа А.П. Чернявской «Психологическое консультирование по профессиональной ориентации». Кроме этого при разработке курса использованы программа Г.В.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Резапкиной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«Секреты выбора профессии» и учебное пособие М.С.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Гуткина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, П.С.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Лернера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, Г.Ф. Михальченко и др. «Твоя профессиональная карьера».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Предметный курс «Как стать успешным» рассматривает понятие «успешность» с двух сторон: если человек выберет правильную профессию, то он будет успешен и как личность и если человек будет успешным как личность, то он сумеет адекватно выбрать профессию. Таким образом предметный курс направлен на формирование у старшеклассников следующих знаний, умений и навыков: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1. Дать учащимся максимум информации.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Научить учащихся использовать полученную информацию при построении своей личностной и профессиональной траектории. </w:t>
      </w:r>
    </w:p>
    <w:p w:rsidR="00AC2C88" w:rsidRPr="00AC2C88" w:rsidRDefault="00AC2C88" w:rsidP="00AC2C88">
      <w:pPr>
        <w:keepNext/>
        <w:spacing w:after="0" w:line="240" w:lineRule="auto"/>
        <w:ind w:firstLine="42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Осуществление контроля в рамках реализации элективного курса ожидается через ряд мероприятий:</w:t>
      </w:r>
    </w:p>
    <w:p w:rsidR="00AC2C88" w:rsidRPr="00AC2C88" w:rsidRDefault="00AC2C88" w:rsidP="00AC2C88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Самостоятельные работы.</w:t>
      </w:r>
    </w:p>
    <w:p w:rsidR="00AC2C88" w:rsidRPr="00AC2C88" w:rsidRDefault="00AC2C88" w:rsidP="00AC2C88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Зачеты по пройденным темам в различных формах (рефераты, презентации, творческие проекты и т.д.)</w:t>
      </w:r>
    </w:p>
    <w:p w:rsidR="00AC2C88" w:rsidRPr="00AC2C88" w:rsidRDefault="00AC2C88" w:rsidP="00AC2C88">
      <w:pPr>
        <w:spacing w:before="100" w:after="100" w:line="240" w:lineRule="auto"/>
        <w:ind w:left="36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left="36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0"/>
      </w:tblGrid>
      <w:tr w:rsidR="00AC2C88" w:rsidRPr="00AC2C88" w:rsidTr="00406256">
        <w:tc>
          <w:tcPr>
            <w:tcW w:w="6912" w:type="dxa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lang w:eastAsia="ru-RU"/>
              </w:rPr>
              <w:t>Название темы</w:t>
            </w:r>
          </w:p>
        </w:tc>
        <w:tc>
          <w:tcPr>
            <w:tcW w:w="2940" w:type="dxa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lang w:eastAsia="ru-RU"/>
              </w:rPr>
              <w:t>Количество часов</w:t>
            </w:r>
          </w:p>
        </w:tc>
      </w:tr>
      <w:tr w:rsidR="00AC2C88" w:rsidRPr="00AC2C88" w:rsidTr="00406256">
        <w:trPr>
          <w:trHeight w:val="1991"/>
        </w:trPr>
        <w:tc>
          <w:tcPr>
            <w:tcW w:w="6912" w:type="dxa"/>
          </w:tcPr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ИНФОРМАЦИОННЫЙ БЛОК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Тема 1. </w:t>
            </w:r>
            <w:r w:rsidRPr="00AC2C88">
              <w:rPr>
                <w:rFonts w:ascii="Arial" w:eastAsia="Times New Roman" w:hAnsi="Arial" w:cs="Arial"/>
                <w:bCs/>
                <w:lang w:eastAsia="ru-RU"/>
              </w:rPr>
              <w:t>Формула успеха. Кто такие успешные люди.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2. Профессиональный выбор: секреты выбора профессии.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 xml:space="preserve">Тема 3. </w:t>
            </w:r>
            <w:proofErr w:type="spellStart"/>
            <w:r w:rsidRPr="00AC2C88">
              <w:rPr>
                <w:rFonts w:ascii="Arial" w:eastAsia="Times New Roman" w:hAnsi="Arial" w:cs="Arial"/>
                <w:bCs/>
                <w:lang w:eastAsia="ru-RU"/>
              </w:rPr>
              <w:t>Профессиограмма</w:t>
            </w:r>
            <w:proofErr w:type="spellEnd"/>
            <w:r w:rsidRPr="00AC2C88">
              <w:rPr>
                <w:rFonts w:ascii="Arial" w:eastAsia="Times New Roman" w:hAnsi="Arial" w:cs="Arial"/>
                <w:bCs/>
                <w:lang w:eastAsia="ru-RU"/>
              </w:rPr>
              <w:t xml:space="preserve"> и анализ профессий.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 xml:space="preserve">Тема 4. Роль мотивов и жизненных ценностей в </w:t>
            </w:r>
            <w:proofErr w:type="gramStart"/>
            <w:r w:rsidRPr="00AC2C88">
              <w:rPr>
                <w:rFonts w:ascii="Arial" w:eastAsia="Times New Roman" w:hAnsi="Arial" w:cs="Arial"/>
                <w:bCs/>
                <w:lang w:eastAsia="ru-RU"/>
              </w:rPr>
              <w:t>профессиональном  выборе</w:t>
            </w:r>
            <w:proofErr w:type="gramEnd"/>
            <w:r w:rsidRPr="00AC2C88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5. Человек на рынке труда.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6. Среди людей.</w:t>
            </w: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AC2C88" w:rsidRPr="00AC2C88" w:rsidRDefault="00AC2C88" w:rsidP="00AC2C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:rsidR="00AC2C88" w:rsidRPr="00AC2C88" w:rsidRDefault="00AC2C88" w:rsidP="00AC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AC2C88" w:rsidRPr="00AC2C88" w:rsidTr="00406256">
        <w:tc>
          <w:tcPr>
            <w:tcW w:w="6912" w:type="dxa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40" w:type="dxa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lang w:eastAsia="ru-RU"/>
              </w:rPr>
              <w:t>Итого: 10</w:t>
            </w:r>
          </w:p>
        </w:tc>
      </w:tr>
      <w:tr w:rsidR="00AC2C88" w:rsidRPr="00AC2C88" w:rsidTr="00406256">
        <w:tc>
          <w:tcPr>
            <w:tcW w:w="6912" w:type="dxa"/>
          </w:tcPr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ДИАГНОСТИЧЕСКИЙ БЛОК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7. Эмоционально-личностная сфера.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8. Способности.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9. Профессиональные интересы и склонности.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10. Работа с результатами диагностики.</w:t>
            </w:r>
          </w:p>
        </w:tc>
        <w:tc>
          <w:tcPr>
            <w:tcW w:w="2940" w:type="dxa"/>
          </w:tcPr>
          <w:p w:rsidR="00AC2C88" w:rsidRPr="00AC2C88" w:rsidRDefault="00AC2C88" w:rsidP="00AC2C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AC2C88" w:rsidRPr="00AC2C88" w:rsidTr="00406256">
        <w:tc>
          <w:tcPr>
            <w:tcW w:w="6912" w:type="dxa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40" w:type="dxa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lang w:eastAsia="ru-RU"/>
              </w:rPr>
              <w:t>Итого: 9</w:t>
            </w:r>
          </w:p>
        </w:tc>
      </w:tr>
      <w:tr w:rsidR="00AC2C88" w:rsidRPr="00AC2C88" w:rsidTr="00406256">
        <w:tc>
          <w:tcPr>
            <w:tcW w:w="6912" w:type="dxa"/>
            <w:tcBorders>
              <w:bottom w:val="nil"/>
            </w:tcBorders>
          </w:tcPr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ПРАКТИЧЕСКИЙ БЛОК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11. Умение учитывать сильные и слабые стороны при выборе профессии.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12. Развитие умения делать выбор и принимать решения.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13. Развитие навыков эффективного общения.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14. Десять шагов уверенности в себе.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15. Планирование профессионального пути.</w:t>
            </w:r>
          </w:p>
          <w:p w:rsidR="00AC2C88" w:rsidRPr="00AC2C88" w:rsidRDefault="00AC2C88" w:rsidP="00AC2C8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Cs/>
                <w:lang w:eastAsia="ru-RU"/>
              </w:rPr>
              <w:t>Тема 16. На пороге новой жизни.</w:t>
            </w:r>
          </w:p>
        </w:tc>
        <w:tc>
          <w:tcPr>
            <w:tcW w:w="2940" w:type="dxa"/>
            <w:tcBorders>
              <w:bottom w:val="nil"/>
            </w:tcBorders>
          </w:tcPr>
          <w:p w:rsidR="00AC2C88" w:rsidRPr="00AC2C88" w:rsidRDefault="00AC2C88" w:rsidP="00AC2C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  <w:p w:rsidR="00AC2C88" w:rsidRPr="00AC2C88" w:rsidRDefault="00AC2C88" w:rsidP="00AC2C8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</w:tr>
      <w:tr w:rsidR="00AC2C88" w:rsidRPr="00AC2C88" w:rsidTr="00406256">
        <w:tc>
          <w:tcPr>
            <w:tcW w:w="6912" w:type="dxa"/>
            <w:shd w:val="pct20" w:color="auto" w:fill="FFFFFF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40" w:type="dxa"/>
            <w:shd w:val="pct20" w:color="auto" w:fill="FFFFFF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lang w:eastAsia="ru-RU"/>
              </w:rPr>
              <w:t>Итого: 15</w:t>
            </w:r>
          </w:p>
        </w:tc>
      </w:tr>
      <w:tr w:rsidR="00AC2C88" w:rsidRPr="00AC2C88" w:rsidTr="00406256">
        <w:tc>
          <w:tcPr>
            <w:tcW w:w="6912" w:type="dxa"/>
            <w:shd w:val="pct20" w:color="auto" w:fill="FFFFFF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40" w:type="dxa"/>
            <w:shd w:val="pct20" w:color="auto" w:fill="FFFFFF"/>
          </w:tcPr>
          <w:p w:rsidR="00AC2C88" w:rsidRPr="00AC2C88" w:rsidRDefault="00AC2C88" w:rsidP="00AC2C8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C2C88">
              <w:rPr>
                <w:rFonts w:ascii="Arial" w:eastAsia="Times New Roman" w:hAnsi="Arial" w:cs="Arial"/>
                <w:b/>
                <w:lang w:eastAsia="ru-RU"/>
              </w:rPr>
              <w:t>Всего: 34</w:t>
            </w:r>
          </w:p>
        </w:tc>
      </w:tr>
    </w:tbl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Default="00AC2C88" w:rsidP="00AC2C8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after="0" w:line="24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Краткое содержание программы</w:t>
      </w:r>
    </w:p>
    <w:p w:rsidR="00AC2C88" w:rsidRPr="00AC2C88" w:rsidRDefault="00AC2C88" w:rsidP="00AC2C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C88" w:rsidRPr="00AC2C88" w:rsidRDefault="00AC2C88" w:rsidP="00AC2C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ИНФОРМАЦИОННЫЙ БЛОК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расширить представление учащихся о современном мире профессий, о возможностях реализовать свои жизненные цели и планы через избранный способ образования и возможную сферу профессиональной деятельности.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1. Познакомить учащихся с понятиями «успешность», «профессиональный выбор», «</w:t>
      </w:r>
      <w:proofErr w:type="spellStart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профессиограмма</w:t>
      </w:r>
      <w:proofErr w:type="spellEnd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», «ценностные установки», «зрелый выбор».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2. Дать старшеклассникам информацию о секретах и правилах выбора профессии, о схеме описания и анализа профессий, о типичных ошибках при выборе профессий.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3. Познакомить учащихся со схемой осуществления коммуникации, с понятиями «деловое общение», «коммуникативный барьер».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4. Показать выпускникам наиболее эффективные способы предъявления себя на рынке труда.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1. Формула успеха. Кто такие успешные люди (1 час).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Цели и задачи курса.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Успешность с точки зрения Р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Бендлера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(НЛП: «принцы» и «лягушки»), Э. Берна (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Трансактный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анализ: «Я – ОК»).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Успешный человек в современном обществе.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Формула успеха: хочу – могу – надо.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Домашнее задание: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составить свою формулу успеха.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2. Профессиональный выбор: секреты выбора профессии (1 час).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Составляющие зрелого выбор: информационная, мотивационно-ценностная и практическая готовность.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Профессиональный план – программа профессионального самовоспитания.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Ошибки при выборе профессии: незнание мира профессий, незнание себя, незнание правил выбора профессии.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Пути получения профессии.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Домашнее задание: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составить личный профессиональный план на 5 лет.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Тема 3. </w:t>
      </w:r>
      <w:proofErr w:type="spellStart"/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Профессиограмма</w:t>
      </w:r>
      <w:proofErr w:type="spellEnd"/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анализ профессий (2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Анализ профессии.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Профессиограмма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– характеристика профессии, в которой описаны ее способности, содержание и характер труда.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Профессиограммы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профессий «юрист», «менеджер» и других (по выбору учащихся).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Формула профессии – последовательность букв, соответствующая описанию профессий.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Самостоятельная работа.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Домашнее задание: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найти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профессиограмму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той профессии, которой интересуется ребенок и составить для этой профессии формулу.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4. Роль мотивов жизненных ценностей в профессиональном выборе (2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Мотивационная сфера человека. Классификация мотивов выбора профессии.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Две поведенческие стратегии – мотив достижения успеха и мотив избегания неудачи.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Жизненные ценности, реализуемые в профессии. Классификация ценностей по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Спрангеру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Групповая дискуссия на одну из тем: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- Возможен ли компромисс между своими ценностями и требованиями социальной среды (или материальными требованиями) при выборе профессии.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i/>
          <w:sz w:val="24"/>
          <w:szCs w:val="24"/>
          <w:lang w:eastAsia="ru-RU"/>
        </w:rPr>
        <w:t>- Каковы приоритеты одних ценностей над другими или своих ценностей на ценностями других.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i/>
          <w:sz w:val="24"/>
          <w:szCs w:val="24"/>
          <w:lang w:eastAsia="ru-RU"/>
        </w:rPr>
        <w:t>- Способы определения своих ценностей   и выбор жизненной дороги в соответствии с ними.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Стабильность и изменчивость структуры ценностей.       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Домашнее задание: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нарисовать «Дерево своей мечты»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5. Человек на рынке труда (2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Групповая дискуссия на тему «За что люди получают зарплату».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Основные принципы формирования рынка труда.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Как получить информацию о вакансиях.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Как составить резюме.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Собеседование работодателем: подводные камни. 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Домашнее задание: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составить собственное резюме.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6. Среди людей (2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Общение и его роль в жизни человека.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Схема осуществления коммуникации. 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Деловое общение.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Барьеры 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на  пути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коммуникации.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Методы и средства эффективного общения.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Умение слушать – один из методов эффективного общения.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ДИАГНОСТИЧЕСКИЙ БЛОК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оказание помощи учащимся в профессиональном и личностном самоопределении через диагностику и самодиагностику.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AC2C88" w:rsidRPr="00AC2C88" w:rsidRDefault="00AC2C88" w:rsidP="00AC2C88">
      <w:pPr>
        <w:keepNext/>
        <w:numPr>
          <w:ilvl w:val="0"/>
          <w:numId w:val="3"/>
        </w:num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изучение</w:t>
      </w:r>
      <w:proofErr w:type="gramEnd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эмоционально-личностной сферы учащихся;</w:t>
      </w:r>
    </w:p>
    <w:p w:rsidR="00AC2C88" w:rsidRPr="00AC2C88" w:rsidRDefault="00AC2C88" w:rsidP="00AC2C88">
      <w:pPr>
        <w:keepNext/>
        <w:numPr>
          <w:ilvl w:val="0"/>
          <w:numId w:val="3"/>
        </w:num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изучение</w:t>
      </w:r>
      <w:proofErr w:type="gramEnd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способностей учащихся;</w:t>
      </w:r>
    </w:p>
    <w:p w:rsidR="00AC2C88" w:rsidRPr="00AC2C88" w:rsidRDefault="00AC2C88" w:rsidP="00AC2C88">
      <w:pPr>
        <w:keepNext/>
        <w:numPr>
          <w:ilvl w:val="0"/>
          <w:numId w:val="3"/>
        </w:num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изучение</w:t>
      </w:r>
      <w:proofErr w:type="gramEnd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профессиональных предпочтений и склонностей учащихся;</w:t>
      </w:r>
    </w:p>
    <w:p w:rsidR="00AC2C88" w:rsidRPr="00AC2C88" w:rsidRDefault="00AC2C88" w:rsidP="00AC2C88">
      <w:pPr>
        <w:keepNext/>
        <w:numPr>
          <w:ilvl w:val="0"/>
          <w:numId w:val="3"/>
        </w:num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обучение</w:t>
      </w:r>
      <w:proofErr w:type="gramEnd"/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учащихся навыкам самодиагностики и умению анализировать полученные данные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5. Эмоционально-личностная сфера (3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«Конструктивный рисунок человека из геометрических фигур»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«Определение сформированности ценностных ориентаций» Б.С. Круглов.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«Мотивация достижения успехи и избегания неудач»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«Шесть рек»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Леонгард</w:t>
      </w:r>
      <w:proofErr w:type="spellEnd"/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«Методика исследования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самоотношения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» Р.С. Пантелеев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«Формула темперамента» Белов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Домашнее задание: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обработать результаты диагностики и занести полученную интерпретацию в «Карту диагностики» (Приложение 2.)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6. Способности (2часа).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«Краткий отборочный тест» Бузин.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на определение ведущей модальности.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«Призвание».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Анкета  «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Как распознать одаренность» Л.Г. Кузнецова, Л.П.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Сверч</w:t>
      </w:r>
      <w:proofErr w:type="spellEnd"/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Домашнее задание: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обработать результаты диагностики и занести полученную интерпретацию в «Карту диагностики» (Приложение 2.)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7. Профессиональные интересы и склонности (2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«Анкета интересов – 120»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Методика «Определение предпочитаемого типа профессии» Е.А. Климов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Методика «Определения типа профессии» Е.А. Климов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Домашнее задание: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обработать результаты диагностики и занести полученную интерпретацию в «Карту диагностики» (Приложение 2.)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8. Работа с результатами диагностики (2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Работа с Картой диагностики. Выстраивание профессионально-личностного профиля.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ПРАКТИЧЕСКИЙ БЛОК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научить учащихся применять результаты самопознания при прогнозировании своего профессионального будущего.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Задачи: 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1. научить 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учащихся  составлять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алгоритмы по: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2. анализу своих сильных и слабых сторон;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3. принятию решений;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4. самоанализу и способу определения целей;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6. научить учащихся навыкам планирования своего жизненного и профессионального пути</w:t>
      </w:r>
    </w:p>
    <w:p w:rsidR="00AC2C88" w:rsidRPr="00AC2C88" w:rsidRDefault="00AC2C88" w:rsidP="00AC2C88">
      <w:pPr>
        <w:keepNext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Cs/>
          <w:sz w:val="24"/>
          <w:szCs w:val="24"/>
          <w:lang w:eastAsia="ru-RU"/>
        </w:rPr>
        <w:t>7. стимулировать у старшеклассников личную ответственность за использование результатов самопознания при прогнозировании своего профессионального будущего.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11. Умение учитывать сильные и слабые стороны при выборе профессии (3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«Я чувствую сейчас…»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«Кто Я?»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«Мои сильные и слабые стороны»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Деловая игра «Торг»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«Совместное рисование»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Упражнение «Окно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Иогари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Сюжетно-ролевая игра «Устраиваемся на работу»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«Ассоциация с цветом»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«Мои способности»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«Скажи мне, кто твой друг»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«Объявление в газету»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«Мой портрет в лучах солнца»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12. Развитие умения делать выбор и принимать решения (3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«Я чувствую сейчас…»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Сюжетно-ролевая игра «Корова»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«Рисунок настроения»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«Совместная выработка алгоритма принятия решения»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«Строительство своей жизни»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«Мой портрет в лучах солнца»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«Дорога в горы»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«Плюс, минус, интересно»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«Мое настроение»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13. Развитие навыков эффективного общения (3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«Я чувствую сейчас…»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«Общение – это…»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«Очередь»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«За стеклом»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«Невербальный подарок»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«Интонация»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Упражнение «Интервью»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«Карусель»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«Я тебя понимаю»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«Найди свою пару»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«Свободный микрофон»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«Вдвоем»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Анкета «Какой Я в общении»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«Мой портрет в лучах солнца»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14. Десять шагов уверенности в себе (2 час).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«Я чувствую сейчас…»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«Как выпустить «лишний пар»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«Как сдавать экзамены»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Дыхательно-координационное упражнение «Монетка»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«Круг уверенности»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«Свеча»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«Никто не знает, что я…»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«Рекламный ролик»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«Горячий стул»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«Десять шагов уверенности в себе»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Упражнение «Растопи узоры на стекле 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«Мой портрет в лучах солнца»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15. Планирование профессионального пути (3 часа).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«Я чувствую сейчас…»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Упражнение «Мои цели»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«Лестница»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Проективный рисунок «Я через 10 лет»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«Умение планировать свою профессиональную жизнь»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«Спящий город»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«Мой портрет в лучах солнца»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«5 шагов»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«Эмоциональное отношение к выбору профессии»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Тема 16. На пороге новой жизни (1 час).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«Я чувствую сейчас…»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«Без маски»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«Строительство своей жизни»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Упражнение «Рисунок «Дорога в жизнь»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Default="00AC2C88" w:rsidP="00AC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C88" w:rsidRPr="00AC2C88" w:rsidRDefault="00AC2C88" w:rsidP="00AC2C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Использованная литература</w:t>
      </w:r>
    </w:p>
    <w:p w:rsidR="00AC2C88" w:rsidRPr="00AC2C88" w:rsidRDefault="00AC2C88" w:rsidP="00AC2C88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Анн Л. Психологический тренинг с подростками. –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СПб.: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Питер, 2003, 272 с.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Гуткин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М.С.,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Лернер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П.С., Михальченко Г.Ф. Твоя профессиональная карьера: учеб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. для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8-9-ых классов общеобразовательных учреждений –М.: Просвещение, 2005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Немов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Р.С. Психология. В 3 кн. Кн. 3. –М.: Просвещение, 1994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Пакет психодиагностических методик /под ред. В.Г Асеева. –И.: ИГПИ, 199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Профильное обучение в условиях модернизации.     –М., 2004. –358 с.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AC2C8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Пряжников</w:t>
      </w:r>
      <w:proofErr w:type="spellEnd"/>
      <w:r w:rsidRPr="00AC2C8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Н.С. Игровые </w:t>
      </w:r>
      <w:proofErr w:type="spellStart"/>
      <w:r w:rsidRPr="00AC2C8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профориентационные</w:t>
      </w:r>
      <w:proofErr w:type="spellEnd"/>
      <w:r w:rsidRPr="00AC2C8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упражнения. – М.: </w:t>
      </w:r>
      <w:r w:rsidRPr="00AC2C88">
        <w:rPr>
          <w:rFonts w:ascii="Arial" w:eastAsia="Times New Roman" w:hAnsi="Arial" w:cs="Arial"/>
          <w:sz w:val="24"/>
          <w:szCs w:val="24"/>
          <w:lang w:eastAsia="ru-RU"/>
        </w:rPr>
        <w:t>«Институт практической психологии». Воронеж: НПО «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Модэк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», 1997, 56 с.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Пьянкова Н.И. Проектирование и экспертиза учебных курсов по выбору учащихся. –М.: АПК и ПРО, 2004. – 22 с.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Рай Лесли. Развитие навыков эффективного общения. –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СПб.: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Питер, 2002, 288 с.</w:t>
      </w:r>
    </w:p>
    <w:p w:rsidR="00AC2C88" w:rsidRPr="00AC2C88" w:rsidRDefault="00AC2C88" w:rsidP="00AC2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Резапкина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Г.В. Секреты выбора профессии: Научно-популярное издание. –М.: Генезис, 2002.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10. Социальная психология и этика делового общения: Учеб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. пособие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для вузов/Под общей ред. В.Н. Лавриненко. –</w:t>
      </w:r>
      <w:proofErr w:type="spellStart"/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М.:Культура</w:t>
      </w:r>
      <w:proofErr w:type="spellEnd"/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и спорт, ЮНИТИ, 1995, 160 с.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11. Чернявская А.П. Психологическое консультирование по профессиональной ориентации. –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М.:ВЛАДОС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, 2001. 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12. Я, ты, мы в зеркале познания (сборник методик) /Сост. С.Ф.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Спичак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. –М.: «Институт практической психологии», Воронеж: «НПО «МОДЭК», 1995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8" w:rsidRPr="00AC2C88" w:rsidRDefault="00AC2C88" w:rsidP="00AC2C88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b/>
          <w:sz w:val="24"/>
          <w:szCs w:val="24"/>
          <w:lang w:eastAsia="ru-RU"/>
        </w:rPr>
        <w:t>Список литературы, рекомендуемой для учащихся</w:t>
      </w:r>
    </w:p>
    <w:p w:rsidR="00AC2C88" w:rsidRPr="00AC2C88" w:rsidRDefault="00AC2C88" w:rsidP="00AC2C88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C88" w:rsidRPr="00AC2C88" w:rsidRDefault="00AC2C88" w:rsidP="00AC2C8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Абульханова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Славская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К.А. Стратегия жизни - М., 1991.</w:t>
      </w:r>
    </w:p>
    <w:p w:rsidR="00AC2C88" w:rsidRPr="00AC2C88" w:rsidRDefault="00AC2C88" w:rsidP="00AC2C8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2. Азаров Ю.П. Радость учить и учиться. - М., 1990.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3. Берг В. Карьера -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суперигра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. - Нетривиальные советы на каждый день. - 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АО  «</w:t>
      </w:r>
      <w:proofErr w:type="spellStart"/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Интерэксперт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>», М., 1998.</w:t>
      </w:r>
    </w:p>
    <w:p w:rsidR="00AC2C88" w:rsidRPr="00AC2C88" w:rsidRDefault="00AC2C88" w:rsidP="00AC2C8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4. Выбираем профессию: 100 вопросов и 100 ответов. –Л., 1990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Гуткин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М.С.,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Лернер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П.С., Михальченко Г.Ф. Твоя профессиональная карьера: учеб</w:t>
      </w:r>
      <w:proofErr w:type="gram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. для</w:t>
      </w:r>
      <w:proofErr w:type="gram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8-9-ых классов общеобразовательных учреждений –М.: Просвещение, 2005.</w:t>
      </w:r>
    </w:p>
    <w:p w:rsidR="00AC2C88" w:rsidRPr="00AC2C88" w:rsidRDefault="00AC2C88" w:rsidP="00AC2C8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Жариков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Е., Крушельницкий Е. Для тебя и о тебе. –М., 1991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7. Карнеги Д. Как завоевывать друзей и оказывать влияние на людей; Как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вырабытывать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уверенность в себе и влиять на людей, выступая публично; Как перестать беспокоиться и начать жить: Пер. с англ. –М., 1990</w:t>
      </w:r>
    </w:p>
    <w:p w:rsidR="00AC2C88" w:rsidRPr="00AC2C88" w:rsidRDefault="00AC2C88" w:rsidP="00AC2C8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8. Климов Е.А. Как выбирать профессию? –М., 1990.</w:t>
      </w:r>
    </w:p>
    <w:p w:rsidR="00AC2C88" w:rsidRPr="00AC2C88" w:rsidRDefault="00AC2C88" w:rsidP="00AC2C8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spellStart"/>
      <w:r w:rsidRPr="00AC2C88">
        <w:rPr>
          <w:rFonts w:ascii="Arial" w:eastAsia="Times New Roman" w:hAnsi="Arial" w:cs="Arial"/>
          <w:sz w:val="24"/>
          <w:szCs w:val="24"/>
          <w:lang w:eastAsia="ru-RU"/>
        </w:rPr>
        <w:t>Прощицкая</w:t>
      </w:r>
      <w:proofErr w:type="spellEnd"/>
      <w:r w:rsidRPr="00AC2C88">
        <w:rPr>
          <w:rFonts w:ascii="Arial" w:eastAsia="Times New Roman" w:hAnsi="Arial" w:cs="Arial"/>
          <w:sz w:val="24"/>
          <w:szCs w:val="24"/>
          <w:lang w:eastAsia="ru-RU"/>
        </w:rPr>
        <w:t xml:space="preserve"> Е.Н. Практикум по выбору профессии. –М., 1995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8">
        <w:rPr>
          <w:rFonts w:ascii="Arial" w:eastAsia="Times New Roman" w:hAnsi="Arial" w:cs="Arial"/>
          <w:sz w:val="24"/>
          <w:szCs w:val="24"/>
          <w:lang w:eastAsia="ru-RU"/>
        </w:rPr>
        <w:t>10. Экскурсии в мир профессий. –Л., 1990</w:t>
      </w:r>
    </w:p>
    <w:p w:rsidR="00AC2C88" w:rsidRPr="00AC2C88" w:rsidRDefault="00AC2C88" w:rsidP="00AC2C8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AC2C88" w:rsidRPr="00AC2C88" w:rsidRDefault="00AC2C88" w:rsidP="00AC2C8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BC6A34" w:rsidRDefault="00BC6A34"/>
    <w:sectPr w:rsidR="00BC6A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69" w:rsidRDefault="00776269">
      <w:pPr>
        <w:spacing w:after="0" w:line="240" w:lineRule="auto"/>
      </w:pPr>
      <w:r>
        <w:separator/>
      </w:r>
    </w:p>
  </w:endnote>
  <w:endnote w:type="continuationSeparator" w:id="0">
    <w:p w:rsidR="00776269" w:rsidRDefault="007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A7" w:rsidRDefault="00AC2C88" w:rsidP="008250DD">
    <w:pPr>
      <w:pStyle w:val="a3"/>
      <w:tabs>
        <w:tab w:val="left" w:pos="5925"/>
      </w:tabs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571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9A7" w:rsidRDefault="00776269">
                          <w:pPr>
                            <w:spacing w:line="245" w:lineRule="exact"/>
                            <w:ind w:left="60"/>
                          </w:pPr>
                        </w:p>
                        <w:p w:rsidR="009409A7" w:rsidRDefault="007762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3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" filled="f" stroked="f">
              <v:textbox inset="0,0,0,0">
                <w:txbxContent>
                  <w:p w:rsidR="009409A7" w:rsidRDefault="00AC2C88">
                    <w:pPr>
                      <w:spacing w:line="245" w:lineRule="exact"/>
                      <w:ind w:left="60"/>
                    </w:pPr>
                  </w:p>
                  <w:p w:rsidR="009409A7" w:rsidRDefault="00AC2C8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69" w:rsidRDefault="00776269">
      <w:pPr>
        <w:spacing w:after="0" w:line="240" w:lineRule="auto"/>
      </w:pPr>
      <w:r>
        <w:separator/>
      </w:r>
    </w:p>
  </w:footnote>
  <w:footnote w:type="continuationSeparator" w:id="0">
    <w:p w:rsidR="00776269" w:rsidRDefault="0077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4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8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CF1E50"/>
    <w:multiLevelType w:val="hybridMultilevel"/>
    <w:tmpl w:val="16EE0F5A"/>
    <w:lvl w:ilvl="0" w:tplc="FA46D1D0">
      <w:start w:val="1"/>
      <w:numFmt w:val="decimal"/>
      <w:lvlText w:val="%1."/>
      <w:lvlJc w:val="left"/>
      <w:pPr>
        <w:tabs>
          <w:tab w:val="num" w:pos="180"/>
        </w:tabs>
        <w:ind w:left="-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93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EE"/>
    <w:rsid w:val="00376BEE"/>
    <w:rsid w:val="00776269"/>
    <w:rsid w:val="008E526E"/>
    <w:rsid w:val="00AC2C88"/>
    <w:rsid w:val="00B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BED47-6527-4CB1-85D7-CB698649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2C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</dc:creator>
  <cp:keywords/>
  <dc:description/>
  <cp:lastModifiedBy>Хлыстунова</cp:lastModifiedBy>
  <cp:revision>4</cp:revision>
  <dcterms:created xsi:type="dcterms:W3CDTF">2022-09-27T10:06:00Z</dcterms:created>
  <dcterms:modified xsi:type="dcterms:W3CDTF">2022-09-28T07:18:00Z</dcterms:modified>
</cp:coreProperties>
</file>