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C29" w:rsidRDefault="00E17C29" w:rsidP="00E17C2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</w:t>
      </w:r>
    </w:p>
    <w:p w:rsidR="00E17C29" w:rsidRDefault="00E17C29" w:rsidP="00E17C2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к рабочей программе внеурочной деятельности</w:t>
      </w:r>
    </w:p>
    <w:p w:rsidR="00E17C29" w:rsidRDefault="00E17C29" w:rsidP="00E17C2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«Акварель»</w:t>
      </w:r>
      <w:r>
        <w:rPr>
          <w:b/>
          <w:bCs/>
          <w:color w:val="auto"/>
          <w:sz w:val="28"/>
          <w:szCs w:val="28"/>
        </w:rPr>
        <w:t>»</w:t>
      </w:r>
    </w:p>
    <w:p w:rsidR="00E17C29" w:rsidRDefault="00E17C29" w:rsidP="00E17C2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Программа курса внеурочно</w:t>
      </w:r>
      <w:r>
        <w:rPr>
          <w:color w:val="auto"/>
          <w:sz w:val="28"/>
          <w:szCs w:val="28"/>
        </w:rPr>
        <w:t>й деятельности «Акварель</w:t>
      </w:r>
      <w:r>
        <w:rPr>
          <w:color w:val="auto"/>
          <w:sz w:val="28"/>
          <w:szCs w:val="28"/>
        </w:rPr>
        <w:t xml:space="preserve">» разработана в соответствии с нормативно-правовыми документами: </w:t>
      </w:r>
    </w:p>
    <w:p w:rsidR="00E17C29" w:rsidRDefault="00E17C29" w:rsidP="00E17C2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Федеральный закон Российской Федерации от 29 декабря 2012 г. N 273-ФЗ «Об образовании в Российской Федерации»; </w:t>
      </w:r>
    </w:p>
    <w:p w:rsidR="00E17C29" w:rsidRDefault="00E17C29" w:rsidP="00E17C2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Приказ Министерства образования и науки РФ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 </w:t>
      </w:r>
    </w:p>
    <w:p w:rsidR="00E17C29" w:rsidRDefault="00E17C29" w:rsidP="00E17C2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Санитарно</w:t>
      </w:r>
      <w:proofErr w:type="spellEnd"/>
      <w:r>
        <w:rPr>
          <w:color w:val="auto"/>
          <w:sz w:val="28"/>
          <w:szCs w:val="28"/>
        </w:rPr>
        <w:t xml:space="preserve"> – эпидемиологическими правилами и нормативами СанПиН 2.4.2.2821 -10 «</w:t>
      </w:r>
      <w:proofErr w:type="spellStart"/>
      <w:r>
        <w:rPr>
          <w:color w:val="auto"/>
          <w:sz w:val="28"/>
          <w:szCs w:val="28"/>
        </w:rPr>
        <w:t>Санитарно</w:t>
      </w:r>
      <w:proofErr w:type="spellEnd"/>
      <w:r>
        <w:rPr>
          <w:color w:val="auto"/>
          <w:sz w:val="28"/>
          <w:szCs w:val="28"/>
        </w:rPr>
        <w:t xml:space="preserve"> – эпидемиологические требования к условиям и организации обучения в общеобразовательных учреждениях», утвержденными постановлением Главного санитарного врача Российской Федерации от 29.12.2010г. № 189; </w:t>
      </w:r>
    </w:p>
    <w:p w:rsidR="00E17C29" w:rsidRDefault="00E17C29" w:rsidP="00E17C2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Письмо Министерства образования и науки РФ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 </w:t>
      </w:r>
    </w:p>
    <w:p w:rsidR="00E17C29" w:rsidRDefault="00E17C29" w:rsidP="00E17C2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Основная образовательная программа начального общего образования МАОУ «</w:t>
      </w:r>
      <w:proofErr w:type="spellStart"/>
      <w:r>
        <w:rPr>
          <w:color w:val="auto"/>
          <w:sz w:val="28"/>
          <w:szCs w:val="28"/>
        </w:rPr>
        <w:t>Голышмановская</w:t>
      </w:r>
      <w:proofErr w:type="spellEnd"/>
      <w:r>
        <w:rPr>
          <w:color w:val="auto"/>
          <w:sz w:val="28"/>
          <w:szCs w:val="28"/>
        </w:rPr>
        <w:t xml:space="preserve"> СОШ № 2»; </w:t>
      </w:r>
    </w:p>
    <w:p w:rsidR="00E17C29" w:rsidRDefault="00E17C29" w:rsidP="00E17C2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-План внеурочной деятельности ООП НОО МАОУ «</w:t>
      </w:r>
      <w:proofErr w:type="spellStart"/>
      <w:r>
        <w:rPr>
          <w:color w:val="auto"/>
          <w:sz w:val="28"/>
          <w:szCs w:val="28"/>
        </w:rPr>
        <w:t>Голышмановская</w:t>
      </w:r>
      <w:proofErr w:type="spellEnd"/>
      <w:r>
        <w:rPr>
          <w:color w:val="auto"/>
          <w:sz w:val="28"/>
          <w:szCs w:val="28"/>
        </w:rPr>
        <w:t xml:space="preserve"> СОШ № 2</w:t>
      </w:r>
      <w:proofErr w:type="gramStart"/>
      <w:r>
        <w:rPr>
          <w:color w:val="auto"/>
          <w:sz w:val="28"/>
          <w:szCs w:val="28"/>
        </w:rPr>
        <w:t>»;  на</w:t>
      </w:r>
      <w:proofErr w:type="gramEnd"/>
      <w:r>
        <w:rPr>
          <w:color w:val="auto"/>
          <w:sz w:val="28"/>
          <w:szCs w:val="28"/>
        </w:rPr>
        <w:t xml:space="preserve"> 2021-2022 учебный год; </w:t>
      </w:r>
    </w:p>
    <w:p w:rsidR="00E17C29" w:rsidRDefault="00E17C29" w:rsidP="00E17C2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Положение «О внеурочной деятельности» МАОУ «</w:t>
      </w:r>
      <w:proofErr w:type="spellStart"/>
      <w:r>
        <w:rPr>
          <w:color w:val="auto"/>
          <w:sz w:val="28"/>
          <w:szCs w:val="28"/>
        </w:rPr>
        <w:t>Голышмановская</w:t>
      </w:r>
      <w:proofErr w:type="spellEnd"/>
      <w:r>
        <w:rPr>
          <w:color w:val="auto"/>
          <w:sz w:val="28"/>
          <w:szCs w:val="28"/>
        </w:rPr>
        <w:t xml:space="preserve"> СОШ № 2». </w:t>
      </w:r>
    </w:p>
    <w:p w:rsidR="00E17C29" w:rsidRDefault="00E17C29" w:rsidP="00E17C29">
      <w:pPr>
        <w:pStyle w:val="Default"/>
        <w:rPr>
          <w:color w:val="auto"/>
          <w:sz w:val="28"/>
          <w:szCs w:val="28"/>
        </w:rPr>
      </w:pPr>
    </w:p>
    <w:p w:rsidR="00E17C29" w:rsidRDefault="00E17C29" w:rsidP="00E17C2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Данная рабочая прогр</w:t>
      </w:r>
      <w:r>
        <w:rPr>
          <w:color w:val="auto"/>
          <w:sz w:val="28"/>
          <w:szCs w:val="28"/>
        </w:rPr>
        <w:t>амма рассчитана на обучающихся 5,6,7</w:t>
      </w:r>
      <w:r>
        <w:rPr>
          <w:color w:val="auto"/>
          <w:sz w:val="28"/>
          <w:szCs w:val="28"/>
        </w:rPr>
        <w:t xml:space="preserve"> классов. На реализацию программы отводится: </w:t>
      </w:r>
    </w:p>
    <w:p w:rsidR="00E17C29" w:rsidRDefault="00E17C29" w:rsidP="00E17C2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34 часа, 1 час в неделю.</w:t>
      </w:r>
    </w:p>
    <w:p w:rsidR="00E17C29" w:rsidRDefault="00E17C29" w:rsidP="00E17C29">
      <w:pPr>
        <w:pStyle w:val="Default"/>
      </w:pPr>
      <w:r>
        <w:rPr>
          <w:color w:val="auto"/>
          <w:sz w:val="28"/>
          <w:szCs w:val="28"/>
        </w:rPr>
        <w:t xml:space="preserve"> </w:t>
      </w:r>
    </w:p>
    <w:p w:rsidR="00E17C29" w:rsidRDefault="00E17C29" w:rsidP="00E17C29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Программа </w:t>
      </w:r>
      <w:r>
        <w:rPr>
          <w:color w:val="auto"/>
          <w:sz w:val="28"/>
          <w:szCs w:val="28"/>
        </w:rPr>
        <w:t xml:space="preserve"> является</w:t>
      </w:r>
      <w:proofErr w:type="gramEnd"/>
      <w:r>
        <w:rPr>
          <w:color w:val="auto"/>
          <w:sz w:val="28"/>
          <w:szCs w:val="28"/>
        </w:rPr>
        <w:t xml:space="preserve"> программой художественно-эстетической направленности, предполагает кружковой уровень освоения знаний и практических навыков. </w:t>
      </w:r>
    </w:p>
    <w:p w:rsidR="00E17C29" w:rsidRDefault="00E17C29" w:rsidP="00E17C2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Актуальность программы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эстетического восприятия и развития личности в целом. </w:t>
      </w:r>
    </w:p>
    <w:p w:rsidR="00E17C29" w:rsidRDefault="00E17C29" w:rsidP="00E17C2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 системе эстетического воспитания подрастающего поколения особая роль принадлежит изобразительному искусству. Умение видеть и понимать красоту окружающего мира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</w:t>
      </w:r>
    </w:p>
    <w:p w:rsidR="00E17C29" w:rsidRDefault="00E17C29" w:rsidP="00E17C2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направлена на то, чтобы через труд и искусство приобщить детей к творчеству. </w:t>
      </w:r>
    </w:p>
    <w:p w:rsidR="00E17C29" w:rsidRDefault="00E17C29" w:rsidP="00E17C2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Цель: </w:t>
      </w:r>
      <w:r>
        <w:rPr>
          <w:color w:val="auto"/>
          <w:sz w:val="28"/>
          <w:szCs w:val="28"/>
        </w:rPr>
        <w:t xml:space="preserve">раскрытие творческого потенциала ребёнка художественно – изобразительными средствами. </w:t>
      </w:r>
    </w:p>
    <w:p w:rsidR="00E17C29" w:rsidRDefault="00E17C29" w:rsidP="00E17C2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Задачи: </w:t>
      </w:r>
    </w:p>
    <w:p w:rsidR="00E17C29" w:rsidRPr="00E17C29" w:rsidRDefault="00E17C29" w:rsidP="00E17C29">
      <w:pPr>
        <w:pStyle w:val="Default"/>
        <w:rPr>
          <w:color w:val="auto"/>
          <w:sz w:val="28"/>
          <w:szCs w:val="28"/>
        </w:rPr>
      </w:pPr>
      <w:r w:rsidRPr="00E17C29">
        <w:rPr>
          <w:b/>
          <w:bCs/>
          <w:iCs/>
          <w:color w:val="auto"/>
          <w:sz w:val="28"/>
          <w:szCs w:val="28"/>
        </w:rPr>
        <w:t xml:space="preserve">воспитательная </w:t>
      </w:r>
      <w:r w:rsidRPr="00E17C29">
        <w:rPr>
          <w:color w:val="auto"/>
          <w:sz w:val="28"/>
          <w:szCs w:val="28"/>
        </w:rPr>
        <w:t xml:space="preserve">– формировать эмоционально-ценностное отношение к окружающему миру через художественное творчество, восприятие духовного опыта человечества – как основу приобретения личностного опыта и </w:t>
      </w:r>
      <w:proofErr w:type="spellStart"/>
      <w:r w:rsidRPr="00E17C29">
        <w:rPr>
          <w:color w:val="auto"/>
          <w:sz w:val="28"/>
          <w:szCs w:val="28"/>
        </w:rPr>
        <w:t>самосозидания</w:t>
      </w:r>
      <w:proofErr w:type="spellEnd"/>
      <w:r w:rsidRPr="00E17C29">
        <w:rPr>
          <w:color w:val="auto"/>
          <w:sz w:val="28"/>
          <w:szCs w:val="28"/>
        </w:rPr>
        <w:t xml:space="preserve">; </w:t>
      </w:r>
    </w:p>
    <w:p w:rsidR="00E17C29" w:rsidRPr="00E17C29" w:rsidRDefault="00E17C29" w:rsidP="00E17C29">
      <w:pPr>
        <w:pStyle w:val="Default"/>
        <w:rPr>
          <w:color w:val="auto"/>
          <w:sz w:val="28"/>
          <w:szCs w:val="28"/>
        </w:rPr>
      </w:pPr>
      <w:r w:rsidRPr="00E17C29">
        <w:rPr>
          <w:color w:val="auto"/>
          <w:sz w:val="23"/>
          <w:szCs w:val="23"/>
        </w:rPr>
        <w:t xml:space="preserve"> </w:t>
      </w:r>
      <w:r w:rsidRPr="00E17C29">
        <w:rPr>
          <w:b/>
          <w:bCs/>
          <w:iCs/>
          <w:color w:val="auto"/>
          <w:sz w:val="28"/>
          <w:szCs w:val="28"/>
        </w:rPr>
        <w:t xml:space="preserve">художественно-творческая </w:t>
      </w:r>
      <w:r w:rsidRPr="00E17C29">
        <w:rPr>
          <w:iCs/>
          <w:color w:val="auto"/>
          <w:sz w:val="28"/>
          <w:szCs w:val="28"/>
        </w:rPr>
        <w:t xml:space="preserve">– </w:t>
      </w:r>
      <w:r w:rsidRPr="00E17C29">
        <w:rPr>
          <w:color w:val="auto"/>
          <w:sz w:val="28"/>
          <w:szCs w:val="28"/>
        </w:rPr>
        <w:t xml:space="preserve">развивать творческие способности, фантазию и воображение, образное мышление, используя игру цвета и фактуры, нестандартные приемы и решения в реализации творческих идей; </w:t>
      </w:r>
    </w:p>
    <w:p w:rsidR="00E17C29" w:rsidRPr="00E17C29" w:rsidRDefault="00E17C29" w:rsidP="00E17C29">
      <w:pPr>
        <w:pStyle w:val="Default"/>
        <w:rPr>
          <w:color w:val="auto"/>
          <w:sz w:val="28"/>
          <w:szCs w:val="28"/>
        </w:rPr>
      </w:pPr>
      <w:bookmarkStart w:id="0" w:name="_GoBack"/>
      <w:bookmarkEnd w:id="0"/>
      <w:r w:rsidRPr="00E17C29">
        <w:rPr>
          <w:color w:val="auto"/>
          <w:sz w:val="23"/>
          <w:szCs w:val="23"/>
        </w:rPr>
        <w:t xml:space="preserve"> </w:t>
      </w:r>
      <w:r w:rsidRPr="00E17C29">
        <w:rPr>
          <w:b/>
          <w:bCs/>
          <w:iCs/>
          <w:color w:val="auto"/>
          <w:sz w:val="28"/>
          <w:szCs w:val="28"/>
        </w:rPr>
        <w:t xml:space="preserve">техническая </w:t>
      </w:r>
      <w:r w:rsidRPr="00E17C29">
        <w:rPr>
          <w:color w:val="auto"/>
          <w:sz w:val="28"/>
          <w:szCs w:val="28"/>
        </w:rPr>
        <w:t xml:space="preserve">– осваивать практические приемы и навыки изобразительного мастерства (рисунка, живописи и композиции). </w:t>
      </w:r>
    </w:p>
    <w:p w:rsidR="00E17C29" w:rsidRPr="00E17C29" w:rsidRDefault="00E17C29" w:rsidP="00E17C29">
      <w:pPr>
        <w:pStyle w:val="Default"/>
        <w:rPr>
          <w:color w:val="auto"/>
          <w:sz w:val="28"/>
          <w:szCs w:val="28"/>
        </w:rPr>
      </w:pPr>
    </w:p>
    <w:p w:rsidR="00E17C29" w:rsidRDefault="00E17C29" w:rsidP="00E17C2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кружка предполагает в большом объёме творческую деятельность, связанную с наблюдением окружающей жизни. Занятия художественно- практической деятельностью, знакомство с произведениями декоративно – прикладного искусства решают не только частные задачи художественного воспитания, но и более глобальные – развивают интеллектуально – творческий потенциал ребёнка. Практическая деятельность ребёнка направлена на отражение доступными для его возраста художественными средствами своего видения окружающего мира. </w:t>
      </w:r>
    </w:p>
    <w:p w:rsidR="00E17C29" w:rsidRDefault="00E17C29" w:rsidP="00E17C2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Основными видами художественной деятельности учащихся являются: </w:t>
      </w:r>
    </w:p>
    <w:p w:rsidR="00E17C29" w:rsidRDefault="00E17C29" w:rsidP="00E17C2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художественное восприятие, </w:t>
      </w:r>
    </w:p>
    <w:p w:rsidR="00E17C29" w:rsidRDefault="00E17C29" w:rsidP="00E17C2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информационное ознакомление, </w:t>
      </w:r>
    </w:p>
    <w:p w:rsidR="00E17C29" w:rsidRDefault="00E17C29" w:rsidP="00E17C2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изобразительная деятельность, </w:t>
      </w:r>
    </w:p>
    <w:p w:rsidR="00E17C29" w:rsidRDefault="00E17C29" w:rsidP="00E17C2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художественная коммуникация (рассуждения об увиденном, подбор литературных произведений, исполнение поэтических произведений, тематически связанных с изучаемым материалом, прослушивание и исполнение музыкальных произведений), т. е. использование всего объёма художественно – творческого опыта младшего школьника на уроках русского языка, литературного чтения, изобразительного искусства и художественного труда, музыки, и дальнейшее накопление этого опыта. </w:t>
      </w:r>
    </w:p>
    <w:p w:rsidR="00E17C29" w:rsidRDefault="00E17C29" w:rsidP="00E17C2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выполняются зарисовки, иллюстрации, эскизы орнаментов, подбор цветов, элементов украшений. </w:t>
      </w:r>
    </w:p>
    <w:p w:rsidR="00E17C29" w:rsidRDefault="00E17C29" w:rsidP="00E17C2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На занятиях предусматривается деятельность, создающая условия для творческого развития воспитанников на различных возрастных этапах и учитывается дифференцированный подход, зависящий от степени одаренности и возраста воспитанников. </w:t>
      </w:r>
    </w:p>
    <w:p w:rsidR="00E17C29" w:rsidRDefault="00E17C29" w:rsidP="00E17C2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Например, в группе первого года обучения дети выполняют творческие задания, в группе второго года – тоже, но на более сложном творческом и техническом уровне, оттачивая свое мастерство, исправляя ошибки. Обучаясь по программе, дети проходят путь от простого к сложному, с учётом возврата к пройденному материалу на новом, более сложном творческом уровне. </w:t>
      </w:r>
    </w:p>
    <w:p w:rsidR="00E17C29" w:rsidRDefault="00E17C29" w:rsidP="00E17C2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Программой предусмотрено, чтобы каждое занятие было направлено на овладение основами изобразительного искусства, на приобщение обучающихся к активной познавательной и творческой работе.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школьников развиваются творческие начала. </w:t>
      </w:r>
    </w:p>
    <w:sectPr w:rsidR="00E17C29" w:rsidSect="00E17C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B4"/>
    <w:rsid w:val="001152B4"/>
    <w:rsid w:val="00A2220A"/>
    <w:rsid w:val="00E1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E526"/>
  <w15:chartTrackingRefBased/>
  <w15:docId w15:val="{428127E1-06F4-4834-845B-6D99829E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7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2021-10-01T06:23:00Z</dcterms:created>
  <dcterms:modified xsi:type="dcterms:W3CDTF">2021-10-01T06:29:00Z</dcterms:modified>
</cp:coreProperties>
</file>