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C1" w:rsidRPr="00C41124" w:rsidRDefault="00315DC1" w:rsidP="00315D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1124">
        <w:rPr>
          <w:rFonts w:ascii="Arial" w:hAnsi="Arial" w:cs="Arial"/>
          <w:b/>
          <w:sz w:val="24"/>
          <w:szCs w:val="24"/>
        </w:rPr>
        <w:t>Аннотация к  программе  внеурочной деятельности</w:t>
      </w:r>
      <w:r w:rsidRPr="00C41124">
        <w:rPr>
          <w:rFonts w:ascii="Arial" w:hAnsi="Arial" w:cs="Arial"/>
          <w:b/>
          <w:sz w:val="24"/>
          <w:szCs w:val="24"/>
        </w:rPr>
        <w:br/>
      </w:r>
    </w:p>
    <w:p w:rsidR="00315DC1" w:rsidRDefault="00315DC1" w:rsidP="00315D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внеурочной деятельности</w:t>
      </w:r>
      <w:r w:rsidRPr="00C41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«Шахматы»</w:t>
      </w:r>
      <w:r w:rsidRPr="00C41124">
        <w:rPr>
          <w:rFonts w:ascii="Arial" w:hAnsi="Arial" w:cs="Arial"/>
          <w:sz w:val="24"/>
          <w:szCs w:val="24"/>
        </w:rPr>
        <w:t xml:space="preserve"> для 2-х классов составлена на</w:t>
      </w:r>
      <w:r>
        <w:rPr>
          <w:rFonts w:ascii="Arial" w:hAnsi="Arial" w:cs="Arial"/>
          <w:sz w:val="24"/>
          <w:szCs w:val="24"/>
        </w:rPr>
        <w:t xml:space="preserve"> основе пособия </w:t>
      </w:r>
      <w:r w:rsidRPr="00C41124">
        <w:rPr>
          <w:rFonts w:ascii="Arial" w:hAnsi="Arial" w:cs="Arial"/>
          <w:sz w:val="24"/>
          <w:szCs w:val="24"/>
        </w:rPr>
        <w:t>«Шахматы в школе»</w:t>
      </w:r>
      <w:r>
        <w:rPr>
          <w:rFonts w:ascii="Arial" w:hAnsi="Arial" w:cs="Arial"/>
          <w:sz w:val="24"/>
          <w:szCs w:val="24"/>
        </w:rPr>
        <w:t>.</w:t>
      </w:r>
      <w:r w:rsidRPr="00C41124">
        <w:rPr>
          <w:rFonts w:ascii="Arial" w:hAnsi="Arial" w:cs="Arial"/>
          <w:sz w:val="24"/>
          <w:szCs w:val="24"/>
        </w:rPr>
        <w:t xml:space="preserve"> Методические рекомендации. Второй год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обучения: учеб. Пособие для общеобразоват. организаций / Е.А Прудникова,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Е.И. Волкова.- М.: Просвещение, 2017.-87с. – ISBN 978-5-09-047912-8</w:t>
      </w:r>
      <w:r w:rsidRPr="00C41124">
        <w:rPr>
          <w:rFonts w:ascii="Arial" w:hAnsi="Arial" w:cs="Arial"/>
          <w:sz w:val="24"/>
          <w:szCs w:val="24"/>
        </w:rPr>
        <w:br/>
      </w:r>
    </w:p>
    <w:p w:rsidR="00315DC1" w:rsidRDefault="00315DC1" w:rsidP="00315D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b/>
          <w:sz w:val="24"/>
          <w:szCs w:val="24"/>
        </w:rPr>
        <w:t xml:space="preserve">Цель </w:t>
      </w:r>
      <w:r>
        <w:rPr>
          <w:rFonts w:ascii="Arial" w:hAnsi="Arial" w:cs="Arial"/>
          <w:sz w:val="24"/>
          <w:szCs w:val="24"/>
        </w:rPr>
        <w:t xml:space="preserve">– </w:t>
      </w:r>
      <w:r w:rsidRPr="00C41124">
        <w:rPr>
          <w:rFonts w:ascii="Arial" w:hAnsi="Arial" w:cs="Arial"/>
          <w:sz w:val="24"/>
          <w:szCs w:val="24"/>
        </w:rPr>
        <w:t>поддерживать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устойчивый интерес к знаниям, совершенствовать у детей психические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процессы: восприятие, внимание, воображение, память, мышление, начальные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формы волевого управления поведением. Становление и развитие целостной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здоровой личности ребёнка, равномерное развитие интеллекта, 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основ здорового образа жизни и их интеллектуальное развитие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занятий шахматами.</w:t>
      </w:r>
    </w:p>
    <w:p w:rsidR="00315DC1" w:rsidRDefault="00315DC1" w:rsidP="00315D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br/>
      </w:r>
      <w:r w:rsidRPr="00C41124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b/>
          <w:sz w:val="24"/>
          <w:szCs w:val="24"/>
        </w:rPr>
        <w:t>:</w:t>
      </w:r>
      <w:r w:rsidRPr="00C41124">
        <w:rPr>
          <w:rFonts w:ascii="Arial" w:hAnsi="Arial" w:cs="Arial"/>
          <w:sz w:val="24"/>
          <w:szCs w:val="24"/>
        </w:rPr>
        <w:br/>
      </w:r>
    </w:p>
    <w:p w:rsidR="00315DC1" w:rsidRDefault="00315DC1" w:rsidP="00315DC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гармоничное развитие детей;</w:t>
      </w:r>
    </w:p>
    <w:p w:rsidR="00315DC1" w:rsidRDefault="00315DC1" w:rsidP="00315DC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обучение новым знаниям, умениям и навыкам по шахматам;</w:t>
      </w:r>
    </w:p>
    <w:p w:rsidR="00315DC1" w:rsidRDefault="00315DC1" w:rsidP="00315DC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выявление, развитие и поддержка одарённых детей, привлечение</w:t>
      </w:r>
      <w:r w:rsidRPr="00C41124">
        <w:rPr>
          <w:rFonts w:ascii="Arial" w:hAnsi="Arial" w:cs="Arial"/>
          <w:sz w:val="24"/>
          <w:szCs w:val="24"/>
        </w:rPr>
        <w:br/>
        <w:t>обучающихся, проявляющих повышенный интерес и способности к занятиям</w:t>
      </w:r>
      <w:r>
        <w:rPr>
          <w:rFonts w:ascii="Arial" w:hAnsi="Arial" w:cs="Arial"/>
          <w:sz w:val="24"/>
          <w:szCs w:val="24"/>
        </w:rPr>
        <w:t xml:space="preserve"> </w:t>
      </w:r>
      <w:r w:rsidRPr="00C41124">
        <w:rPr>
          <w:rFonts w:ascii="Arial" w:hAnsi="Arial" w:cs="Arial"/>
          <w:sz w:val="24"/>
          <w:szCs w:val="24"/>
        </w:rPr>
        <w:t>шахматами к участию в соревнованиях;</w:t>
      </w:r>
    </w:p>
    <w:p w:rsidR="00315DC1" w:rsidRDefault="00315DC1" w:rsidP="00315DC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освоение знаний о истории развития шахмат;</w:t>
      </w:r>
      <w:r w:rsidRPr="00C41124">
        <w:rPr>
          <w:rFonts w:ascii="Arial" w:hAnsi="Arial" w:cs="Arial"/>
          <w:sz w:val="24"/>
          <w:szCs w:val="24"/>
        </w:rPr>
        <w:br/>
        <w:t>освоение базовых основ шахматной игры, возможности шахматных фигур</w:t>
      </w:r>
      <w:proofErr w:type="gramStart"/>
      <w:r w:rsidRPr="00C41124">
        <w:rPr>
          <w:rFonts w:ascii="Arial" w:hAnsi="Arial" w:cs="Arial"/>
          <w:sz w:val="24"/>
          <w:szCs w:val="24"/>
        </w:rPr>
        <w:t>.</w:t>
      </w:r>
      <w:proofErr w:type="gramEnd"/>
      <w:r w:rsidRPr="00C41124">
        <w:rPr>
          <w:rFonts w:ascii="Arial" w:hAnsi="Arial" w:cs="Arial"/>
          <w:sz w:val="24"/>
          <w:szCs w:val="24"/>
        </w:rPr>
        <w:br/>
      </w:r>
      <w:proofErr w:type="gramStart"/>
      <w:r w:rsidRPr="00C41124">
        <w:rPr>
          <w:rFonts w:ascii="Arial" w:hAnsi="Arial" w:cs="Arial"/>
          <w:sz w:val="24"/>
          <w:szCs w:val="24"/>
        </w:rPr>
        <w:t>о</w:t>
      </w:r>
      <w:proofErr w:type="gramEnd"/>
      <w:r w:rsidRPr="00C41124">
        <w:rPr>
          <w:rFonts w:ascii="Arial" w:hAnsi="Arial" w:cs="Arial"/>
          <w:sz w:val="24"/>
          <w:szCs w:val="24"/>
        </w:rPr>
        <w:t>владение приемами матования одинокого короля различными фигурами,</w:t>
      </w:r>
      <w:r w:rsidRPr="00C41124">
        <w:rPr>
          <w:rFonts w:ascii="Arial" w:hAnsi="Arial" w:cs="Arial"/>
          <w:sz w:val="24"/>
          <w:szCs w:val="24"/>
        </w:rPr>
        <w:br/>
        <w:t>способами записи шахматной партии, тактическими приемами в типовых</w:t>
      </w:r>
      <w:r w:rsidRPr="00C41124">
        <w:rPr>
          <w:rFonts w:ascii="Arial" w:hAnsi="Arial" w:cs="Arial"/>
          <w:sz w:val="24"/>
          <w:szCs w:val="24"/>
        </w:rPr>
        <w:br/>
        <w:t>положениях;</w:t>
      </w:r>
    </w:p>
    <w:p w:rsidR="00315DC1" w:rsidRDefault="00315DC1" w:rsidP="00315DC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освоение принципов игры в дебюте, методов краткосрочного планирования</w:t>
      </w:r>
      <w:r w:rsidRPr="00C41124">
        <w:rPr>
          <w:rFonts w:ascii="Arial" w:hAnsi="Arial" w:cs="Arial"/>
          <w:sz w:val="24"/>
          <w:szCs w:val="24"/>
        </w:rPr>
        <w:br/>
        <w:t>действий во время партии;</w:t>
      </w:r>
    </w:p>
    <w:p w:rsidR="00315DC1" w:rsidRDefault="00315DC1" w:rsidP="00315DC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формирование представлений об интеллектуальной и физической культуре</w:t>
      </w:r>
      <w:r w:rsidRPr="00C41124">
        <w:rPr>
          <w:rFonts w:ascii="Arial" w:hAnsi="Arial" w:cs="Arial"/>
          <w:sz w:val="24"/>
          <w:szCs w:val="24"/>
        </w:rPr>
        <w:br/>
        <w:t>вообще и о шахматах в частности;</w:t>
      </w:r>
    </w:p>
    <w:p w:rsidR="00315DC1" w:rsidRDefault="00315DC1" w:rsidP="00315DC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1124">
        <w:rPr>
          <w:rFonts w:ascii="Arial" w:hAnsi="Arial" w:cs="Arial"/>
          <w:sz w:val="24"/>
          <w:szCs w:val="24"/>
        </w:rPr>
        <w:t>формирование первоначальных умений саморегуляции интеллектуальных,</w:t>
      </w:r>
      <w:r w:rsidRPr="00C41124">
        <w:rPr>
          <w:rFonts w:ascii="Arial" w:hAnsi="Arial" w:cs="Arial"/>
          <w:sz w:val="24"/>
          <w:szCs w:val="24"/>
        </w:rPr>
        <w:br/>
        <w:t>эмоциональных и двигательных проявлений;</w:t>
      </w:r>
    </w:p>
    <w:p w:rsidR="00315DC1" w:rsidRPr="00210BC7" w:rsidRDefault="00315DC1" w:rsidP="00315DC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10BC7">
        <w:rPr>
          <w:rFonts w:ascii="Arial" w:hAnsi="Arial" w:cs="Arial"/>
          <w:sz w:val="24"/>
          <w:szCs w:val="24"/>
        </w:rPr>
        <w:t>формирование у детей культуры, обогащение их интеллектуального опыта</w:t>
      </w:r>
      <w:r w:rsidRPr="00210BC7">
        <w:rPr>
          <w:rFonts w:ascii="Arial" w:hAnsi="Arial" w:cs="Arial"/>
          <w:sz w:val="24"/>
          <w:szCs w:val="24"/>
        </w:rPr>
        <w:br/>
        <w:t xml:space="preserve">посредствам шахмат; </w:t>
      </w:r>
    </w:p>
    <w:p w:rsidR="00315DC1" w:rsidRPr="00210BC7" w:rsidRDefault="00315DC1" w:rsidP="00315DC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10BC7">
        <w:rPr>
          <w:rFonts w:ascii="Arial" w:hAnsi="Arial" w:cs="Arial"/>
          <w:sz w:val="24"/>
          <w:szCs w:val="24"/>
        </w:rPr>
        <w:t>приобщение к самостоятельным занятиям, интеллектуальным упражнениям,</w:t>
      </w:r>
      <w:r w:rsidRPr="00210BC7">
        <w:rPr>
          <w:rFonts w:ascii="Arial" w:hAnsi="Arial" w:cs="Arial"/>
          <w:sz w:val="24"/>
          <w:szCs w:val="24"/>
        </w:rPr>
        <w:br/>
        <w:t>играм, и использование их в свободное время;</w:t>
      </w:r>
    </w:p>
    <w:p w:rsidR="00315DC1" w:rsidRPr="00210BC7" w:rsidRDefault="00315DC1" w:rsidP="00315DC1">
      <w:pPr>
        <w:pStyle w:val="a3"/>
        <w:numPr>
          <w:ilvl w:val="0"/>
          <w:numId w:val="3"/>
        </w:numPr>
        <w:jc w:val="both"/>
        <w:rPr>
          <w:rStyle w:val="fontstyle21"/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воспитание положительных качеств личности, норм коллективного</w:t>
      </w:r>
      <w:r w:rsidRPr="00210BC7">
        <w:rPr>
          <w:rFonts w:ascii="Arial" w:hAnsi="Arial" w:cs="Arial"/>
          <w:sz w:val="24"/>
          <w:szCs w:val="24"/>
        </w:rPr>
        <w:br/>
        <w:t>взаимодействия и сотрудни</w:t>
      </w:r>
      <w:r w:rsidRPr="00210BC7">
        <w:rPr>
          <w:rStyle w:val="fontstyle21"/>
          <w:rFonts w:ascii="Arial" w:hAnsi="Arial" w:cs="Arial"/>
          <w:sz w:val="24"/>
          <w:szCs w:val="24"/>
        </w:rPr>
        <w:t>чества в учебной и соревновательной деятельности.</w:t>
      </w:r>
    </w:p>
    <w:p w:rsidR="00315DC1" w:rsidRDefault="00315DC1" w:rsidP="00315DC1">
      <w:pPr>
        <w:pStyle w:val="a3"/>
        <w:ind w:left="720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15DC1" w:rsidRDefault="00315DC1" w:rsidP="00315D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15DC1" w:rsidRPr="00210BC7" w:rsidRDefault="00315DC1" w:rsidP="00315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F66" w:rsidRDefault="001B5F66">
      <w:bookmarkStart w:id="0" w:name="_GoBack"/>
      <w:bookmarkEnd w:id="0"/>
    </w:p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63"/>
    <w:multiLevelType w:val="hybridMultilevel"/>
    <w:tmpl w:val="684C8FC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47E5"/>
    <w:multiLevelType w:val="hybridMultilevel"/>
    <w:tmpl w:val="9B186208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2750"/>
    <w:multiLevelType w:val="hybridMultilevel"/>
    <w:tmpl w:val="A70CEA46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7A2"/>
    <w:multiLevelType w:val="hybridMultilevel"/>
    <w:tmpl w:val="2AC89A2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1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5DC1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631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15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315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15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315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2018-12-19T14:05:00Z</dcterms:created>
  <dcterms:modified xsi:type="dcterms:W3CDTF">2018-12-19T14:05:00Z</dcterms:modified>
</cp:coreProperties>
</file>