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00EFE">
        <w:rPr>
          <w:rFonts w:ascii="Arial" w:eastAsia="Arial" w:hAnsi="Arial" w:cs="Arial"/>
          <w:b/>
          <w:color w:val="000000"/>
          <w:sz w:val="24"/>
          <w:szCs w:val="24"/>
        </w:rPr>
        <w:t>Аннотация</w:t>
      </w: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Данная программа рассчитана на 1 год обучения: 68 часов. Занятия рекомендуется проводить по 2 часа в неделю. Такой объем часов позволяет больше внимания уделять исполнению изделий и их художественной отделке.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Комплектование групп проводится в сентябре. Обязательное условие на занятиях – соблюдение правил техники безопасности при работе на станках, с инструментами и агрессивными жидкостями. Для нормальной работы кружка, соблюдения правил техники безопасности и требований по охране труда число обучающихся в группе должно соответствовать количеству рабочих мест и оборудования.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 xml:space="preserve">Интегративный характер программы проявляется в том, что многие темы и разделы, дающие школьникам представление о </w:t>
      </w:r>
      <w:bookmarkStart w:id="0" w:name="_GoBack"/>
      <w:bookmarkEnd w:id="0"/>
      <w:r w:rsidRPr="00200EFE">
        <w:rPr>
          <w:rFonts w:ascii="Arial" w:eastAsia="Times New Roman" w:hAnsi="Arial" w:cs="Arial"/>
          <w:color w:val="000000"/>
          <w:sz w:val="24"/>
          <w:szCs w:val="24"/>
        </w:rPr>
        <w:t>декоративных изделиях, опираются на знания истории, физики, черчения, изобразительного искусства, технологии обработки конструкционных материалов.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00EFE">
        <w:rPr>
          <w:rFonts w:ascii="Arial" w:eastAsia="Times New Roman" w:hAnsi="Arial" w:cs="Arial"/>
          <w:color w:val="000000"/>
          <w:sz w:val="24"/>
          <w:szCs w:val="24"/>
        </w:rPr>
        <w:t xml:space="preserve">Занятия кружка знакомят школьников с различными профессиями, связанными с деятельностью декоративно-прикладного искусства: столяра, маляра, краснодеревщика и др. При этом у детей формируются знания, умения и навыки применения таких инструментов, как рубанок, </w:t>
      </w:r>
      <w:proofErr w:type="spellStart"/>
      <w:r w:rsidRPr="00200EFE">
        <w:rPr>
          <w:rFonts w:ascii="Arial" w:eastAsia="Times New Roman" w:hAnsi="Arial" w:cs="Arial"/>
          <w:color w:val="000000"/>
          <w:sz w:val="24"/>
          <w:szCs w:val="24"/>
        </w:rPr>
        <w:t>электрорубанок</w:t>
      </w:r>
      <w:proofErr w:type="spellEnd"/>
      <w:r w:rsidRPr="00200EF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0EFE">
        <w:rPr>
          <w:rFonts w:ascii="Arial" w:eastAsia="Times New Roman" w:hAnsi="Arial" w:cs="Arial"/>
          <w:color w:val="000000"/>
          <w:sz w:val="24"/>
          <w:szCs w:val="24"/>
        </w:rPr>
        <w:t>электролобзик</w:t>
      </w:r>
      <w:proofErr w:type="spellEnd"/>
      <w:r w:rsidRPr="00200EF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0EFE">
        <w:rPr>
          <w:rFonts w:ascii="Arial" w:eastAsia="Times New Roman" w:hAnsi="Arial" w:cs="Arial"/>
          <w:color w:val="000000"/>
          <w:sz w:val="24"/>
          <w:szCs w:val="24"/>
        </w:rPr>
        <w:t>электровыжигатель</w:t>
      </w:r>
      <w:proofErr w:type="spellEnd"/>
      <w:r w:rsidRPr="00200EF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0EFE">
        <w:rPr>
          <w:rFonts w:ascii="Arial" w:eastAsia="Times New Roman" w:hAnsi="Arial" w:cs="Arial"/>
          <w:color w:val="000000"/>
          <w:sz w:val="24"/>
          <w:szCs w:val="24"/>
        </w:rPr>
        <w:t>электрошуруповёрт</w:t>
      </w:r>
      <w:proofErr w:type="spellEnd"/>
      <w:r w:rsidRPr="00200EFE">
        <w:rPr>
          <w:rFonts w:ascii="Arial" w:eastAsia="Times New Roman" w:hAnsi="Arial" w:cs="Arial"/>
          <w:color w:val="000000"/>
          <w:sz w:val="24"/>
          <w:szCs w:val="24"/>
        </w:rPr>
        <w:t>, электродрель, верстак, молоток, киянки, кусачки, пассатижи, отвертки, стамески, напильники, надфили, ножовка, деревообрабатывающие станки и др.</w:t>
      </w:r>
      <w:proofErr w:type="gramEnd"/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С целью выявления результатов деятельности школьников на начальном, промежуточном и итоговом этапах обучения ведется диагностика эффективности занятий, отслеживается результат развивающего воздействия занятий по нескольким параметрам.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Психолого-педагогической основой ведения занятий является гуманно-личностный подход. Он проявляется в том, что отношения с детьми строятся без принуждения, на основе интереса, на уважении и вере в творческие задатки ребенка. Прежде чем приступить к изготовлению изделий, учащиеся знакомятся с историей декоративно-прикладного искусства, с лучшими работами учащихся, с правилами построения и чтения чертежей. Для изготовления подбираются изделия, хоть и разные по конструкции, но примерно одинаковые по степени сложности. Объяснение теоретического материала по изготовлению изделия проходит параллельно с практикой. При завершении работы проводится анализ и обсуждение изделия.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Поиск самостоятельного решения требует актуализации и дополнения уже имеющихся знаний, приобретения нового опыта. На этом этапе, получая задание, учащиеся самостоятельно осмысливают его, подбирают необходимый материал, делают эскизы, планируют выполнение задания.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sz w:val="24"/>
          <w:szCs w:val="24"/>
        </w:rPr>
        <w:t>В результате обучения по данной программе обучающиеся должны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00EFE">
        <w:rPr>
          <w:rFonts w:ascii="Arial" w:eastAsia="Times New Roman" w:hAnsi="Arial" w:cs="Arial"/>
          <w:b/>
          <w:sz w:val="24"/>
          <w:szCs w:val="24"/>
        </w:rPr>
        <w:t>знать: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исторические сведения по художественной обработке материалов;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разновидности декоративно-прикладного искусства;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основы столярной (ручной и механической) подготовки древесины к работе;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применение древесины в народном хозяйстве;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строение древесины, основные ее свойства, виды пороков древесины;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иметь понятия о техническом рисунке, чертеже и эскизе и читать их;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назначение, устройство и принцип действия различных инструментов;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правила организации рабочего места;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правила безопасности труда и личной гигиены при выполнении различных работ;</w:t>
      </w:r>
    </w:p>
    <w:p w:rsidR="00200EFE" w:rsidRPr="00200EFE" w:rsidRDefault="00200EFE" w:rsidP="00200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способы художественной отделки древесины (шлифовка, выжигание, отделка лаками и красками;</w:t>
      </w:r>
    </w:p>
    <w:p w:rsidR="00200EFE" w:rsidRPr="00200EFE" w:rsidRDefault="00200EFE" w:rsidP="0020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00EFE">
        <w:rPr>
          <w:rFonts w:ascii="Arial" w:eastAsia="Times New Roman" w:hAnsi="Arial" w:cs="Arial"/>
          <w:b/>
          <w:sz w:val="24"/>
          <w:szCs w:val="24"/>
        </w:rPr>
        <w:t>уметь: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работ;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выполнять основные операции по обработке древесины ручными и электрическими инструментами;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изготавливать простейшие изделия из древесины по чертежам, эскизам, техническим рисункам;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осуществлять контроль качества изготавливаемых изделий;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владеть простейшими способами технологии художественной отделки древесины;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выполнять основные операции на сверлильном станке;</w:t>
      </w:r>
    </w:p>
    <w:p w:rsidR="00200EFE" w:rsidRPr="00200EFE" w:rsidRDefault="00200EFE" w:rsidP="00200E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EFE">
        <w:rPr>
          <w:rFonts w:ascii="Arial" w:eastAsia="Times New Roman" w:hAnsi="Arial" w:cs="Arial"/>
          <w:color w:val="000000"/>
          <w:sz w:val="24"/>
          <w:szCs w:val="24"/>
        </w:rPr>
        <w:t>уметь соединять детали на шипах и клею.</w:t>
      </w: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00EFE" w:rsidRPr="00200EFE" w:rsidRDefault="00200EFE" w:rsidP="00200EFE">
      <w:pPr>
        <w:spacing w:after="48" w:line="268" w:lineRule="auto"/>
        <w:ind w:right="1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4EC6" w:rsidRPr="00200EFE" w:rsidRDefault="00004EC6" w:rsidP="00200EFE">
      <w:pPr>
        <w:jc w:val="both"/>
        <w:rPr>
          <w:rFonts w:ascii="Arial" w:hAnsi="Arial" w:cs="Arial"/>
          <w:sz w:val="24"/>
          <w:szCs w:val="24"/>
        </w:rPr>
      </w:pPr>
    </w:p>
    <w:sectPr w:rsidR="00004EC6" w:rsidRPr="00200EFE" w:rsidSect="00200E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32"/>
    <w:multiLevelType w:val="hybridMultilevel"/>
    <w:tmpl w:val="371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E1E1B"/>
    <w:multiLevelType w:val="hybridMultilevel"/>
    <w:tmpl w:val="47E6C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F5"/>
    <w:rsid w:val="00004EC6"/>
    <w:rsid w:val="00200EFE"/>
    <w:rsid w:val="00D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2019-10-31T10:22:00Z</dcterms:created>
  <dcterms:modified xsi:type="dcterms:W3CDTF">2019-10-31T10:22:00Z</dcterms:modified>
</cp:coreProperties>
</file>