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DCD" w:rsidRDefault="00222F3B" w:rsidP="00A30DCD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-110490</wp:posOffset>
            </wp:positionV>
            <wp:extent cx="9906000" cy="6942455"/>
            <wp:effectExtent l="0" t="0" r="0" b="0"/>
            <wp:wrapThrough wrapText="bothSides">
              <wp:wrapPolygon edited="0">
                <wp:start x="0" y="0"/>
                <wp:lineTo x="0" y="21515"/>
                <wp:lineTo x="21558" y="21515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0DCD" w:rsidRDefault="00A30DCD" w:rsidP="00A30DCD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A30DCD" w:rsidRPr="000128C0" w:rsidRDefault="00A30DCD" w:rsidP="00A30DCD">
      <w:pPr>
        <w:widowControl/>
        <w:numPr>
          <w:ilvl w:val="0"/>
          <w:numId w:val="1"/>
        </w:numPr>
        <w:overflowPunct/>
        <w:autoSpaceDE/>
        <w:autoSpaceDN/>
        <w:adjustRightInd/>
        <w:spacing w:after="200" w:line="276" w:lineRule="auto"/>
        <w:ind w:right="-1"/>
        <w:contextualSpacing/>
        <w:jc w:val="center"/>
        <w:rPr>
          <w:rFonts w:ascii="Arial" w:eastAsia="Calibri" w:hAnsi="Arial" w:cs="Arial"/>
          <w:b/>
          <w:sz w:val="20"/>
          <w:lang w:eastAsia="en-US"/>
        </w:rPr>
      </w:pPr>
      <w:r w:rsidRPr="000128C0">
        <w:rPr>
          <w:rFonts w:ascii="Arial" w:eastAsia="Calibri" w:hAnsi="Arial" w:cs="Arial"/>
          <w:b/>
          <w:sz w:val="20"/>
          <w:lang w:eastAsia="en-US"/>
        </w:rPr>
        <w:t>Результаты освоения курса внеурочной деятельности «</w:t>
      </w:r>
      <w:r w:rsidR="00CF088D" w:rsidRPr="000128C0">
        <w:rPr>
          <w:rFonts w:ascii="Arial" w:eastAsia="Calibri" w:hAnsi="Arial" w:cs="Arial"/>
          <w:b/>
          <w:sz w:val="20"/>
          <w:lang w:eastAsia="en-US"/>
        </w:rPr>
        <w:t>Что? Где? Когда?</w:t>
      </w:r>
      <w:r w:rsidRPr="000128C0">
        <w:rPr>
          <w:rFonts w:ascii="Arial" w:eastAsia="Calibri" w:hAnsi="Arial" w:cs="Arial"/>
          <w:b/>
          <w:sz w:val="20"/>
          <w:lang w:eastAsia="en-US"/>
        </w:rPr>
        <w:t>»</w:t>
      </w:r>
    </w:p>
    <w:p w:rsidR="00361DEE" w:rsidRPr="000128C0" w:rsidRDefault="00361DEE" w:rsidP="00361DEE">
      <w:pPr>
        <w:widowControl/>
        <w:shd w:val="clear" w:color="auto" w:fill="FFFFFF"/>
        <w:overflowPunct/>
        <w:spacing w:line="240" w:lineRule="auto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0128C0">
        <w:rPr>
          <w:rFonts w:ascii="Arial" w:eastAsia="Calibri" w:hAnsi="Arial" w:cs="Arial"/>
          <w:color w:val="000000"/>
          <w:sz w:val="20"/>
          <w:lang w:eastAsia="en-US"/>
        </w:rPr>
        <w:t xml:space="preserve">Рабочая программа занятий «Что? Где? Когда?» в 5-9 классах </w:t>
      </w:r>
      <w:proofErr w:type="gramStart"/>
      <w:r w:rsidRPr="000128C0">
        <w:rPr>
          <w:rFonts w:ascii="Arial" w:eastAsia="Calibri" w:hAnsi="Arial" w:cs="Arial"/>
          <w:color w:val="000000"/>
          <w:sz w:val="20"/>
          <w:lang w:eastAsia="en-US"/>
        </w:rPr>
        <w:t>составлена</w:t>
      </w:r>
      <w:proofErr w:type="gramEnd"/>
      <w:r w:rsidRPr="000128C0">
        <w:rPr>
          <w:rFonts w:ascii="Arial" w:eastAsia="Calibri" w:hAnsi="Arial" w:cs="Arial"/>
          <w:color w:val="000000"/>
          <w:sz w:val="20"/>
          <w:lang w:eastAsia="en-US"/>
        </w:rPr>
        <w:t xml:space="preserve"> на основании плана</w:t>
      </w:r>
      <w:r w:rsidRPr="000128C0">
        <w:rPr>
          <w:rFonts w:ascii="Arial" w:eastAsia="Calibri" w:hAnsi="Arial" w:cs="Arial"/>
          <w:sz w:val="20"/>
          <w:lang w:eastAsia="en-US"/>
        </w:rPr>
        <w:t xml:space="preserve"> </w:t>
      </w:r>
      <w:r w:rsidRPr="000128C0">
        <w:rPr>
          <w:rFonts w:ascii="Arial" w:eastAsia="Calibri" w:hAnsi="Arial" w:cs="Arial"/>
          <w:color w:val="000000"/>
          <w:sz w:val="20"/>
          <w:lang w:eastAsia="en-US"/>
        </w:rPr>
        <w:t xml:space="preserve">внеурочной деятельности в соответствии с целями и задачами школы, запросами родителей. Рабочая программа конкретизирует содержание предметных тем и показывает распределение часов по разделам курса. Согласно плану внеурочной деятельности МБОУ «СШ №43» программа реализуется в рамках интеллектуального направления в 6-ых классах. На реализацию программы отводится 35 часов, из расчёта 1 час в неделю с каждой группой. В течение учебного года на занятия с  группой отводится 35 аудиторных часов. 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 xml:space="preserve">Образовательная направленность занятий в рамках курса «Что? Где? Когда?» </w:t>
      </w:r>
      <w:proofErr w:type="gramStart"/>
      <w:r w:rsidRPr="000128C0">
        <w:rPr>
          <w:rFonts w:ascii="Arial" w:eastAsia="Calibri" w:hAnsi="Arial" w:cs="Arial"/>
          <w:sz w:val="20"/>
          <w:lang w:eastAsia="en-US"/>
        </w:rPr>
        <w:t>связана</w:t>
      </w:r>
      <w:proofErr w:type="gramEnd"/>
      <w:r w:rsidRPr="000128C0">
        <w:rPr>
          <w:rFonts w:ascii="Arial" w:eastAsia="Calibri" w:hAnsi="Arial" w:cs="Arial"/>
          <w:sz w:val="20"/>
          <w:lang w:eastAsia="en-US"/>
        </w:rPr>
        <w:t xml:space="preserve"> в основном с формированием ценностного отношения школьников к знаниям, развитием их любознательности, повышением их познавательной мотивации. Проведение предусмотренных программой тематических игр «Что? Где? Когда?» позволит педагогу акцентировать внимание школьников на ярких страницах отечественной и мировой истории и культуры. Также можно предоставить подросткам возможность самостоятельно организовать интеллектуальные викторины для учащихся младших классов, что позволит им приобрести и некоторый позитивный опыт социальной деятельности</w:t>
      </w:r>
    </w:p>
    <w:p w:rsidR="00361DEE" w:rsidRPr="000128C0" w:rsidRDefault="00361DEE" w:rsidP="00361DEE">
      <w:pPr>
        <w:widowControl/>
        <w:shd w:val="clear" w:color="auto" w:fill="FFFFFF"/>
        <w:overflowPunct/>
        <w:spacing w:line="240" w:lineRule="auto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b/>
          <w:sz w:val="20"/>
          <w:lang w:eastAsia="en-US"/>
        </w:rPr>
        <w:t>Цель данного курса:</w:t>
      </w:r>
      <w:r w:rsidRPr="000128C0">
        <w:rPr>
          <w:rFonts w:ascii="Arial" w:eastAsia="Calibri" w:hAnsi="Arial" w:cs="Arial"/>
          <w:sz w:val="20"/>
          <w:lang w:eastAsia="en-US"/>
        </w:rPr>
        <w:t xml:space="preserve"> включение обучающихся в коллективно творческую деятельность, в</w:t>
      </w:r>
      <w:r w:rsidRPr="000128C0">
        <w:rPr>
          <w:rFonts w:ascii="Arial" w:eastAsia="Calibri" w:hAnsi="Arial" w:cs="Arial"/>
          <w:color w:val="000000"/>
          <w:sz w:val="20"/>
          <w:lang w:eastAsia="en-US"/>
        </w:rPr>
        <w:t>ыявление и развитие способностей личности, эффективная реализация ее творческого и интеллектуального потенциала.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jc w:val="both"/>
        <w:rPr>
          <w:rFonts w:ascii="Arial" w:eastAsia="Calibri" w:hAnsi="Arial" w:cs="Arial"/>
          <w:b/>
          <w:sz w:val="20"/>
          <w:lang w:eastAsia="en-US"/>
        </w:rPr>
      </w:pPr>
      <w:r w:rsidRPr="000128C0">
        <w:rPr>
          <w:rFonts w:ascii="Arial" w:eastAsia="Calibri" w:hAnsi="Arial" w:cs="Arial"/>
          <w:b/>
          <w:sz w:val="20"/>
          <w:lang w:eastAsia="en-US"/>
        </w:rPr>
        <w:t>Задачи:</w:t>
      </w:r>
    </w:p>
    <w:p w:rsidR="00361DEE" w:rsidRPr="000128C0" w:rsidRDefault="00361DEE" w:rsidP="00361DEE">
      <w:pPr>
        <w:widowControl/>
        <w:numPr>
          <w:ilvl w:val="0"/>
          <w:numId w:val="2"/>
        </w:numPr>
        <w:overflowPunct/>
        <w:autoSpaceDE/>
        <w:autoSpaceDN/>
        <w:adjustRightInd/>
        <w:spacing w:after="200" w:line="240" w:lineRule="auto"/>
        <w:ind w:hanging="11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учить самостоятельно, искать и получать информацию из различных источников, уметь ее анализировать и критически мыслить;</w:t>
      </w:r>
    </w:p>
    <w:p w:rsidR="00361DEE" w:rsidRPr="000128C0" w:rsidRDefault="00361DEE" w:rsidP="00361DEE">
      <w:pPr>
        <w:widowControl/>
        <w:numPr>
          <w:ilvl w:val="0"/>
          <w:numId w:val="2"/>
        </w:numPr>
        <w:overflowPunct/>
        <w:autoSpaceDE/>
        <w:autoSpaceDN/>
        <w:adjustRightInd/>
        <w:spacing w:after="200" w:line="240" w:lineRule="auto"/>
        <w:ind w:hanging="11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развивать организаторские способности;</w:t>
      </w:r>
    </w:p>
    <w:p w:rsidR="00361DEE" w:rsidRPr="000128C0" w:rsidRDefault="00361DEE" w:rsidP="00361DEE">
      <w:pPr>
        <w:widowControl/>
        <w:numPr>
          <w:ilvl w:val="0"/>
          <w:numId w:val="2"/>
        </w:numPr>
        <w:overflowPunct/>
        <w:autoSpaceDE/>
        <w:autoSpaceDN/>
        <w:adjustRightInd/>
        <w:spacing w:after="200" w:line="240" w:lineRule="auto"/>
        <w:ind w:hanging="11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обучать детей уважительному и толерантному общению друг с другом;</w:t>
      </w:r>
    </w:p>
    <w:p w:rsidR="00361DEE" w:rsidRPr="000128C0" w:rsidRDefault="00361DEE" w:rsidP="00361DEE">
      <w:pPr>
        <w:widowControl/>
        <w:numPr>
          <w:ilvl w:val="0"/>
          <w:numId w:val="2"/>
        </w:numPr>
        <w:overflowPunct/>
        <w:autoSpaceDE/>
        <w:autoSpaceDN/>
        <w:adjustRightInd/>
        <w:spacing w:after="200" w:line="240" w:lineRule="auto"/>
        <w:ind w:hanging="11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способствовать формированию умения понимать себя и других, давать правильную оценку поступком других людей, вести диалог, участвовать в совместных мероприятиях;</w:t>
      </w:r>
    </w:p>
    <w:p w:rsidR="00361DEE" w:rsidRPr="000128C0" w:rsidRDefault="00361DEE" w:rsidP="00361DEE">
      <w:pPr>
        <w:widowControl/>
        <w:numPr>
          <w:ilvl w:val="0"/>
          <w:numId w:val="2"/>
        </w:numPr>
        <w:overflowPunct/>
        <w:autoSpaceDE/>
        <w:autoSpaceDN/>
        <w:adjustRightInd/>
        <w:spacing w:after="200" w:line="240" w:lineRule="auto"/>
        <w:ind w:hanging="11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стимулировать умение совершенствоваться в коллективе;</w:t>
      </w:r>
    </w:p>
    <w:p w:rsidR="00361DEE" w:rsidRPr="000128C0" w:rsidRDefault="00361DEE" w:rsidP="00361DEE">
      <w:pPr>
        <w:widowControl/>
        <w:numPr>
          <w:ilvl w:val="0"/>
          <w:numId w:val="2"/>
        </w:numPr>
        <w:overflowPunct/>
        <w:autoSpaceDE/>
        <w:autoSpaceDN/>
        <w:adjustRightInd/>
        <w:spacing w:after="200" w:line="240" w:lineRule="auto"/>
        <w:ind w:hanging="11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способствовать развитию индивидуальных особенностей ученика; создать условия для творческой деятельности учащихся в предпочитаемых ими областях знаний;</w:t>
      </w:r>
    </w:p>
    <w:p w:rsidR="00361DEE" w:rsidRPr="000128C0" w:rsidRDefault="00361DEE" w:rsidP="00361DEE">
      <w:pPr>
        <w:widowControl/>
        <w:numPr>
          <w:ilvl w:val="0"/>
          <w:numId w:val="2"/>
        </w:numPr>
        <w:overflowPunct/>
        <w:autoSpaceDE/>
        <w:autoSpaceDN/>
        <w:adjustRightInd/>
        <w:spacing w:after="200" w:line="240" w:lineRule="auto"/>
        <w:ind w:hanging="11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color w:val="000000"/>
          <w:sz w:val="20"/>
          <w:lang w:eastAsia="en-US"/>
        </w:rPr>
        <w:t>популяризовать науки через игровую деятельность.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jc w:val="both"/>
        <w:rPr>
          <w:rFonts w:ascii="Arial" w:eastAsia="Calibri" w:hAnsi="Arial" w:cs="Arial"/>
          <w:i/>
          <w:sz w:val="20"/>
          <w:lang w:eastAsia="en-US"/>
        </w:rPr>
      </w:pP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jc w:val="center"/>
        <w:rPr>
          <w:rFonts w:ascii="Arial" w:eastAsia="Calibri" w:hAnsi="Arial" w:cs="Arial"/>
          <w:b/>
          <w:sz w:val="20"/>
          <w:lang w:eastAsia="en-US"/>
        </w:rPr>
      </w:pPr>
      <w:r w:rsidRPr="000128C0">
        <w:rPr>
          <w:rFonts w:ascii="Arial" w:eastAsia="Calibri" w:hAnsi="Arial" w:cs="Arial"/>
          <w:b/>
          <w:sz w:val="20"/>
          <w:lang w:eastAsia="en-US"/>
        </w:rPr>
        <w:t>Отличительные особенности программы: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содержание доступно для учащихся;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реализация программы способствует созданию зоны комфорта и повышению эмоционального фона;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программа дает возможность работы с учащимися, имеющими разный уровень интеллектуальных возможностей;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проведение занятий по данной программе позволяет учащимся проявить себя не только в качестве участников интеллектуальных игр, но и их организаторами;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программа предполагает приобретение учащимися опыта индивидуальной и коллективной работы.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jc w:val="both"/>
        <w:rPr>
          <w:rFonts w:ascii="Arial" w:eastAsia="Calibri" w:hAnsi="Arial" w:cs="Arial"/>
          <w:sz w:val="20"/>
          <w:lang w:eastAsia="en-US"/>
        </w:rPr>
      </w:pP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jc w:val="center"/>
        <w:rPr>
          <w:rFonts w:ascii="Arial" w:hAnsi="Arial" w:cs="Arial"/>
          <w:b/>
          <w:sz w:val="20"/>
          <w:lang w:eastAsia="en-US"/>
        </w:rPr>
      </w:pPr>
      <w:r w:rsidRPr="000128C0">
        <w:rPr>
          <w:rFonts w:ascii="Arial" w:hAnsi="Arial" w:cs="Arial"/>
          <w:b/>
          <w:sz w:val="20"/>
          <w:lang w:eastAsia="en-US"/>
        </w:rPr>
        <w:t>Формы  и методы работы: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индивидуальная и групповая форма;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беседа, дискуссия;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иллюстрация, познавательная игра;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 работа с книгой, работа с цифровыми ресурсами, просмотр видеозаписей.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</w:p>
    <w:p w:rsidR="00CA69DE" w:rsidRPr="000128C0" w:rsidRDefault="00CA69DE" w:rsidP="00361DEE">
      <w:pPr>
        <w:widowControl/>
        <w:tabs>
          <w:tab w:val="left" w:pos="567"/>
        </w:tabs>
        <w:overflowPunct/>
        <w:autoSpaceDE/>
        <w:autoSpaceDN/>
        <w:adjustRightInd/>
        <w:spacing w:line="240" w:lineRule="auto"/>
        <w:jc w:val="both"/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</w:pPr>
      <w:r w:rsidRPr="000128C0"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  <w:t xml:space="preserve">ФГОС основного общего образования устанавливает требования к результатам освоения курса внеурочной  </w:t>
      </w:r>
      <w:proofErr w:type="spellStart"/>
      <w:r w:rsidRPr="000128C0"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  <w:t>деятльености</w:t>
      </w:r>
      <w:proofErr w:type="spellEnd"/>
      <w:r w:rsidRPr="000128C0"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  <w:t>: личностным, метапредметным, предметным.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b/>
          <w:sz w:val="20"/>
          <w:lang w:eastAsia="en-US"/>
        </w:rPr>
        <w:lastRenderedPageBreak/>
        <w:t>Личностные</w:t>
      </w:r>
      <w:r w:rsidRPr="000128C0">
        <w:rPr>
          <w:rFonts w:ascii="Arial" w:eastAsia="Calibri" w:hAnsi="Arial" w:cs="Arial"/>
          <w:sz w:val="20"/>
          <w:lang w:eastAsia="en-US"/>
        </w:rPr>
        <w:t xml:space="preserve"> универсальные учебные действия: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положительное отношение к исследовательской деятель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ности;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широкая мотивационная основа исследовательской дея</w:t>
      </w:r>
      <w:r w:rsidRPr="000128C0">
        <w:rPr>
          <w:rFonts w:ascii="Arial" w:eastAsia="Calibri" w:hAnsi="Arial" w:cs="Arial"/>
          <w:sz w:val="20"/>
          <w:lang w:eastAsia="en-US"/>
        </w:rPr>
        <w:softHyphen/>
        <w:t>тельности, включающая социальные, учебно-познавательные и внешние мотивы;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интерес к новому содержанию и новым способам позна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ния;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 ориентация на понимание причин успеха в исследова</w:t>
      </w:r>
      <w:r w:rsidRPr="000128C0">
        <w:rPr>
          <w:rFonts w:ascii="Arial" w:eastAsia="Calibri" w:hAnsi="Arial" w:cs="Arial"/>
          <w:sz w:val="20"/>
          <w:lang w:eastAsia="en-US"/>
        </w:rPr>
        <w:softHyphen/>
        <w:t>тельской деятельности, в том числе на самоанализ и само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контроль результата, на анализ соответствия результатов тре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бованиям конкретной задачи, понимание предложений и оце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нок учителя, взрослых, товарищей, родителей;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способность к самооценке на основе критериев успешнос</w:t>
      </w:r>
      <w:r w:rsidRPr="000128C0">
        <w:rPr>
          <w:rFonts w:ascii="Arial" w:eastAsia="Calibri" w:hAnsi="Arial" w:cs="Arial"/>
          <w:sz w:val="20"/>
          <w:lang w:eastAsia="en-US"/>
        </w:rPr>
        <w:softHyphen/>
        <w:t>ти исследовательской деятельности.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proofErr w:type="gramStart"/>
      <w:r w:rsidRPr="000128C0">
        <w:rPr>
          <w:rFonts w:ascii="Arial" w:eastAsia="Calibri" w:hAnsi="Arial" w:cs="Arial"/>
          <w:sz w:val="20"/>
          <w:lang w:eastAsia="en-US"/>
        </w:rPr>
        <w:t>Обучающийся</w:t>
      </w:r>
      <w:proofErr w:type="gramEnd"/>
      <w:r w:rsidRPr="000128C0">
        <w:rPr>
          <w:rFonts w:ascii="Arial" w:eastAsia="Calibri" w:hAnsi="Arial" w:cs="Arial"/>
          <w:sz w:val="20"/>
          <w:lang w:eastAsia="en-US"/>
        </w:rPr>
        <w:t xml:space="preserve"> получит возможность для формирования: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внутренней позиции обучающегося на уровне понима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ния необходимости исследовательской деятельности, выра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женного в преобладании познавательных мотивов и пред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почтении социального способа оценки деятельности;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выраженной познавательной мотивации;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устойчивого интереса к новым способам познания;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 адекватного понимания причин успешности/</w:t>
      </w:r>
      <w:proofErr w:type="spellStart"/>
      <w:r w:rsidRPr="000128C0">
        <w:rPr>
          <w:rFonts w:ascii="Arial" w:eastAsia="Calibri" w:hAnsi="Arial" w:cs="Arial"/>
          <w:sz w:val="20"/>
          <w:lang w:eastAsia="en-US"/>
        </w:rPr>
        <w:t>неуспеш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ности</w:t>
      </w:r>
      <w:proofErr w:type="spellEnd"/>
      <w:r w:rsidRPr="000128C0">
        <w:rPr>
          <w:rFonts w:ascii="Arial" w:eastAsia="Calibri" w:hAnsi="Arial" w:cs="Arial"/>
          <w:sz w:val="20"/>
          <w:lang w:eastAsia="en-US"/>
        </w:rPr>
        <w:t xml:space="preserve"> исследовательской деятельности;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морального сознания, способности к решению мораль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ных проблем на основе учета позиций партнеров в об</w:t>
      </w:r>
      <w:r w:rsidRPr="000128C0">
        <w:rPr>
          <w:rFonts w:ascii="Arial" w:eastAsia="Calibri" w:hAnsi="Arial" w:cs="Arial"/>
          <w:sz w:val="20"/>
          <w:lang w:eastAsia="en-US"/>
        </w:rPr>
        <w:softHyphen/>
        <w:t>щении, устойчивого следования в поведении моральным нор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мам и этическим требованиям.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b/>
          <w:sz w:val="20"/>
          <w:lang w:eastAsia="en-US"/>
        </w:rPr>
        <w:t>Регулятивные</w:t>
      </w:r>
      <w:r w:rsidRPr="000128C0">
        <w:rPr>
          <w:rFonts w:ascii="Arial" w:eastAsia="Calibri" w:hAnsi="Arial" w:cs="Arial"/>
          <w:sz w:val="20"/>
          <w:lang w:eastAsia="en-US"/>
        </w:rPr>
        <w:t>: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принимать и сохранять учебную задачу;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учитывать выделенные учителем ориентиры действия;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планировать свои действия;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осуществлять итоговый и пошаговый контроль;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адекватно воспринимать оценку учителя;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различать способ и результат действия;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оценивать свои действия на уровне ретро-оценки;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 вносить коррективы в действия на основе  их оценки и учета сделанных ошибок;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 xml:space="preserve">- выполнять учебные действия в материале, речи, в уме. 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b/>
          <w:sz w:val="20"/>
          <w:lang w:eastAsia="en-US"/>
        </w:rPr>
        <w:t>Познавательные</w:t>
      </w:r>
      <w:r w:rsidRPr="000128C0">
        <w:rPr>
          <w:rFonts w:ascii="Arial" w:eastAsia="Calibri" w:hAnsi="Arial" w:cs="Arial"/>
          <w:sz w:val="20"/>
          <w:lang w:eastAsia="en-US"/>
        </w:rPr>
        <w:t>: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осуществлять поиск нужной информации для выполне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ния учебного исследования с использованием учебной и до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полнительной литературы в открытом информационном про</w:t>
      </w:r>
      <w:r w:rsidRPr="000128C0">
        <w:rPr>
          <w:rFonts w:ascii="Arial" w:eastAsia="Calibri" w:hAnsi="Arial" w:cs="Arial"/>
          <w:sz w:val="20"/>
          <w:lang w:eastAsia="en-US"/>
        </w:rPr>
        <w:softHyphen/>
        <w:t>странстве, в т.ч. контролируемом пространстве Интернет;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использовать знаки, символы, модели, схемы для реше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ния познавательных задач и представления их результатов;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высказываться в устной и письменной формах;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ориентироваться на разные способы решения познава</w:t>
      </w:r>
      <w:r w:rsidRPr="000128C0">
        <w:rPr>
          <w:rFonts w:ascii="Arial" w:eastAsia="Calibri" w:hAnsi="Arial" w:cs="Arial"/>
          <w:sz w:val="20"/>
          <w:lang w:eastAsia="en-US"/>
        </w:rPr>
        <w:softHyphen/>
        <w:t>тельных исследовательских задач;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владеть основами смыслового чтения текста;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анализировать объекты, выделять главное;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осуществлять синтез (целое из частей);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 xml:space="preserve">- проводить сравнение, </w:t>
      </w:r>
      <w:proofErr w:type="spellStart"/>
      <w:r w:rsidRPr="000128C0">
        <w:rPr>
          <w:rFonts w:ascii="Arial" w:eastAsia="Calibri" w:hAnsi="Arial" w:cs="Arial"/>
          <w:sz w:val="20"/>
          <w:lang w:eastAsia="en-US"/>
        </w:rPr>
        <w:t>сериацию</w:t>
      </w:r>
      <w:proofErr w:type="spellEnd"/>
      <w:r w:rsidRPr="000128C0">
        <w:rPr>
          <w:rFonts w:ascii="Arial" w:eastAsia="Calibri" w:hAnsi="Arial" w:cs="Arial"/>
          <w:sz w:val="20"/>
          <w:lang w:eastAsia="en-US"/>
        </w:rPr>
        <w:t>, классификацию по раз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ным критериям;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устанавливать причинно-следственные связи;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строить рассуждения об объекте;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обобщать (выделять класс объектов по какому-либо приз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наку);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подводить под понятие;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lastRenderedPageBreak/>
        <w:t>- устанавливать аналогии;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proofErr w:type="gramStart"/>
      <w:r w:rsidRPr="000128C0">
        <w:rPr>
          <w:rFonts w:ascii="Arial" w:eastAsia="Calibri" w:hAnsi="Arial" w:cs="Arial"/>
          <w:sz w:val="20"/>
          <w:lang w:eastAsia="en-US"/>
        </w:rPr>
        <w:t>- оперировать такими понятиями, как проблема, гипотеза, наблюдение, эксперимент, умозаключение, вывод и т.п.;</w:t>
      </w:r>
      <w:proofErr w:type="gramEnd"/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видеть проблемы, ставить вопросы, выдвигать гипотезы, планировать и проводить наблюдения и эксперименты, выска</w:t>
      </w:r>
      <w:r w:rsidRPr="000128C0">
        <w:rPr>
          <w:rFonts w:ascii="Arial" w:eastAsia="Calibri" w:hAnsi="Arial" w:cs="Arial"/>
          <w:sz w:val="20"/>
          <w:lang w:eastAsia="en-US"/>
        </w:rPr>
        <w:softHyphen/>
        <w:t>зывать суждения, делать умозаключения и выводы, аргумен</w:t>
      </w:r>
      <w:r w:rsidRPr="000128C0">
        <w:rPr>
          <w:rFonts w:ascii="Arial" w:eastAsia="Calibri" w:hAnsi="Arial" w:cs="Arial"/>
          <w:sz w:val="20"/>
          <w:lang w:eastAsia="en-US"/>
        </w:rPr>
        <w:softHyphen/>
        <w:t>тировать (защищать) свои идеи и т.п.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b/>
          <w:sz w:val="20"/>
          <w:lang w:eastAsia="en-US"/>
        </w:rPr>
        <w:t>Коммуникативные</w:t>
      </w:r>
      <w:r w:rsidRPr="000128C0">
        <w:rPr>
          <w:rFonts w:ascii="Arial" w:eastAsia="Calibri" w:hAnsi="Arial" w:cs="Arial"/>
          <w:sz w:val="20"/>
          <w:lang w:eastAsia="en-US"/>
        </w:rPr>
        <w:t>: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допускать существование различных точек зрения;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учитывать разные мнения, стремиться к координации;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формулировать собственное мнение и позицию;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договариваться, приходить к общему решению;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соблюдать корректность в высказываниях;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задавать вопросы по существу;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использовать речь для регуляции своего действия;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>- контролировать действия партнера;</w:t>
      </w:r>
    </w:p>
    <w:p w:rsidR="00361DEE" w:rsidRPr="000128C0" w:rsidRDefault="00361DEE" w:rsidP="00361DEE">
      <w:pPr>
        <w:overflowPunct/>
        <w:spacing w:line="276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  <w:r w:rsidRPr="000128C0">
        <w:rPr>
          <w:rFonts w:ascii="Arial" w:eastAsia="Calibri" w:hAnsi="Arial" w:cs="Arial"/>
          <w:sz w:val="20"/>
          <w:lang w:eastAsia="en-US"/>
        </w:rPr>
        <w:t xml:space="preserve">- владеть монологической и диалогической формами речи. </w:t>
      </w:r>
    </w:p>
    <w:p w:rsidR="001233A8" w:rsidRPr="000128C0" w:rsidRDefault="001233A8" w:rsidP="001233A8">
      <w:pPr>
        <w:widowControl/>
        <w:tabs>
          <w:tab w:val="left" w:pos="567"/>
        </w:tabs>
        <w:overflowPunct/>
        <w:autoSpaceDE/>
        <w:autoSpaceDN/>
        <w:adjustRightInd/>
        <w:spacing w:line="240" w:lineRule="auto"/>
        <w:jc w:val="both"/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</w:pPr>
      <w:r w:rsidRPr="000128C0"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  <w:t xml:space="preserve">Прогнозируемые воспитательные результаты и эффекты деятельности </w:t>
      </w:r>
      <w:proofErr w:type="gramStart"/>
      <w:r w:rsidRPr="000128C0"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  <w:t>обучающихся</w:t>
      </w:r>
      <w:proofErr w:type="gramEnd"/>
      <w:r w:rsidRPr="000128C0"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  <w:t>:</w:t>
      </w:r>
    </w:p>
    <w:p w:rsidR="001233A8" w:rsidRPr="000128C0" w:rsidRDefault="001233A8" w:rsidP="001233A8">
      <w:pPr>
        <w:widowControl/>
        <w:tabs>
          <w:tab w:val="left" w:pos="567"/>
        </w:tabs>
        <w:overflowPunct/>
        <w:autoSpaceDE/>
        <w:autoSpaceDN/>
        <w:adjustRightInd/>
        <w:spacing w:line="240" w:lineRule="auto"/>
        <w:jc w:val="both"/>
        <w:rPr>
          <w:rFonts w:ascii="Arial" w:hAnsi="Arial" w:cs="Arial"/>
          <w:color w:val="000000"/>
          <w:sz w:val="20"/>
          <w:shd w:val="clear" w:color="auto" w:fill="FFFFFF"/>
          <w:lang w:eastAsia="en-US"/>
        </w:rPr>
      </w:pPr>
      <w:r w:rsidRPr="000128C0"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  <w:t>Первый уровень результатов</w:t>
      </w:r>
      <w:r w:rsidRPr="000128C0">
        <w:rPr>
          <w:rFonts w:ascii="Arial" w:hAnsi="Arial" w:cs="Arial"/>
          <w:color w:val="000000"/>
          <w:sz w:val="20"/>
          <w:shd w:val="clear" w:color="auto" w:fill="FFFFFF"/>
          <w:lang w:eastAsia="en-US"/>
        </w:rPr>
        <w:t xml:space="preserve"> — приобретение обучающимися первичного понимания социальной реальности и повседневной жизни во взаимодействии обучающегося со своими учителями как значимыми для него носителями положительного социального знания и повседневного опыта.</w:t>
      </w:r>
    </w:p>
    <w:p w:rsidR="001233A8" w:rsidRPr="000128C0" w:rsidRDefault="001233A8" w:rsidP="001233A8">
      <w:pPr>
        <w:widowControl/>
        <w:tabs>
          <w:tab w:val="left" w:pos="567"/>
        </w:tabs>
        <w:overflowPunct/>
        <w:autoSpaceDE/>
        <w:autoSpaceDN/>
        <w:adjustRightInd/>
        <w:spacing w:line="240" w:lineRule="auto"/>
        <w:jc w:val="both"/>
        <w:rPr>
          <w:rFonts w:ascii="Arial" w:hAnsi="Arial" w:cs="Arial"/>
          <w:color w:val="000000"/>
          <w:sz w:val="20"/>
          <w:shd w:val="clear" w:color="auto" w:fill="FFFFFF"/>
          <w:lang w:eastAsia="en-US"/>
        </w:rPr>
      </w:pPr>
      <w:proofErr w:type="gramStart"/>
      <w:r w:rsidRPr="000128C0"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  <w:t>Второй уровень результатов</w:t>
      </w:r>
      <w:r w:rsidRPr="000128C0">
        <w:rPr>
          <w:rFonts w:ascii="Arial" w:hAnsi="Arial" w:cs="Arial"/>
          <w:color w:val="000000"/>
          <w:sz w:val="20"/>
          <w:shd w:val="clear" w:color="auto" w:fill="FFFFFF"/>
          <w:lang w:eastAsia="en-US"/>
        </w:rPr>
        <w:t xml:space="preserve"> — получение обучающимся опыта переживания и позитивного отношения к базовым ценностям общества, ценностного отношения к социальной реальности в целом при взаимодействии обучающихся между собой на уровне класса, образовательного учреждения, т. е. в защищённой, дружественной </w:t>
      </w:r>
      <w:proofErr w:type="spellStart"/>
      <w:r w:rsidRPr="000128C0">
        <w:rPr>
          <w:rFonts w:ascii="Arial" w:hAnsi="Arial" w:cs="Arial"/>
          <w:color w:val="000000"/>
          <w:sz w:val="20"/>
          <w:shd w:val="clear" w:color="auto" w:fill="FFFFFF"/>
          <w:lang w:eastAsia="en-US"/>
        </w:rPr>
        <w:t>просоциальной</w:t>
      </w:r>
      <w:proofErr w:type="spellEnd"/>
      <w:r w:rsidRPr="000128C0">
        <w:rPr>
          <w:rFonts w:ascii="Arial" w:hAnsi="Arial" w:cs="Arial"/>
          <w:color w:val="000000"/>
          <w:sz w:val="20"/>
          <w:shd w:val="clear" w:color="auto" w:fill="FFFFFF"/>
          <w:lang w:eastAsia="en-US"/>
        </w:rPr>
        <w:t xml:space="preserve"> среде. </w:t>
      </w:r>
      <w:proofErr w:type="gramEnd"/>
    </w:p>
    <w:p w:rsidR="001233A8" w:rsidRPr="000128C0" w:rsidRDefault="001233A8" w:rsidP="001233A8">
      <w:pPr>
        <w:widowControl/>
        <w:tabs>
          <w:tab w:val="left" w:pos="567"/>
        </w:tabs>
        <w:overflowPunct/>
        <w:autoSpaceDE/>
        <w:autoSpaceDN/>
        <w:adjustRightInd/>
        <w:spacing w:line="240" w:lineRule="auto"/>
        <w:jc w:val="both"/>
        <w:rPr>
          <w:rFonts w:ascii="Arial" w:hAnsi="Arial" w:cs="Arial"/>
          <w:color w:val="000000"/>
          <w:sz w:val="20"/>
          <w:shd w:val="clear" w:color="auto" w:fill="FFFFFF"/>
          <w:lang w:eastAsia="en-US"/>
        </w:rPr>
      </w:pPr>
      <w:r w:rsidRPr="000128C0">
        <w:rPr>
          <w:rFonts w:ascii="Arial" w:hAnsi="Arial" w:cs="Arial"/>
          <w:b/>
          <w:color w:val="000000"/>
          <w:sz w:val="20"/>
          <w:shd w:val="clear" w:color="auto" w:fill="FFFFFF"/>
          <w:lang w:eastAsia="en-US"/>
        </w:rPr>
        <w:t>Третий уровень результатов</w:t>
      </w:r>
      <w:r w:rsidRPr="000128C0">
        <w:rPr>
          <w:rFonts w:ascii="Arial" w:hAnsi="Arial" w:cs="Arial"/>
          <w:color w:val="000000"/>
          <w:sz w:val="20"/>
          <w:shd w:val="clear" w:color="auto" w:fill="FFFFFF"/>
          <w:lang w:eastAsia="en-US"/>
        </w:rPr>
        <w:t xml:space="preserve"> — получение обучающимся опыта самостоятельного общественного </w:t>
      </w:r>
      <w:proofErr w:type="gramStart"/>
      <w:r w:rsidRPr="000128C0">
        <w:rPr>
          <w:rFonts w:ascii="Arial" w:hAnsi="Arial" w:cs="Arial"/>
          <w:color w:val="000000"/>
          <w:sz w:val="20"/>
          <w:shd w:val="clear" w:color="auto" w:fill="FFFFFF"/>
          <w:lang w:eastAsia="en-US"/>
        </w:rPr>
        <w:t>действия</w:t>
      </w:r>
      <w:proofErr w:type="gramEnd"/>
      <w:r w:rsidRPr="000128C0">
        <w:rPr>
          <w:rFonts w:ascii="Arial" w:hAnsi="Arial" w:cs="Arial"/>
          <w:color w:val="000000"/>
          <w:sz w:val="20"/>
          <w:shd w:val="clear" w:color="auto" w:fill="FFFFFF"/>
          <w:lang w:eastAsia="en-US"/>
        </w:rPr>
        <w:t xml:space="preserve"> во взаимодействии обучающегося с представителями различных социальных субъектов за пределами образовательного учреждения, в открытой общественной среде.</w:t>
      </w: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ind w:firstLine="0"/>
        <w:jc w:val="both"/>
        <w:rPr>
          <w:rFonts w:ascii="Arial" w:eastAsia="Calibri" w:hAnsi="Arial" w:cs="Arial"/>
          <w:sz w:val="20"/>
          <w:lang w:eastAsia="en-US"/>
        </w:rPr>
      </w:pPr>
    </w:p>
    <w:p w:rsidR="00361DEE" w:rsidRPr="000128C0" w:rsidRDefault="00361DEE" w:rsidP="00361DEE">
      <w:pPr>
        <w:widowControl/>
        <w:overflowPunct/>
        <w:autoSpaceDE/>
        <w:autoSpaceDN/>
        <w:adjustRightInd/>
        <w:spacing w:line="240" w:lineRule="auto"/>
        <w:jc w:val="center"/>
        <w:rPr>
          <w:rFonts w:ascii="Arial" w:hAnsi="Arial" w:cs="Arial"/>
          <w:b/>
          <w:sz w:val="20"/>
          <w:lang w:eastAsia="en-US"/>
        </w:rPr>
      </w:pPr>
      <w:r w:rsidRPr="000128C0">
        <w:rPr>
          <w:rFonts w:ascii="Arial" w:hAnsi="Arial" w:cs="Arial"/>
          <w:b/>
          <w:sz w:val="20"/>
          <w:lang w:eastAsia="en-US"/>
        </w:rPr>
        <w:t>Формы контроля воспитанников:</w:t>
      </w:r>
    </w:p>
    <w:p w:rsidR="00361DEE" w:rsidRPr="000128C0" w:rsidRDefault="00361DEE" w:rsidP="00361DEE">
      <w:pPr>
        <w:widowControl/>
        <w:numPr>
          <w:ilvl w:val="0"/>
          <w:numId w:val="3"/>
        </w:numPr>
        <w:overflowPunct/>
        <w:autoSpaceDE/>
        <w:autoSpaceDN/>
        <w:adjustRightInd/>
        <w:spacing w:after="200" w:line="240" w:lineRule="auto"/>
        <w:ind w:firstLine="0"/>
        <w:contextualSpacing/>
        <w:jc w:val="both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>Входящий контроль включает в себя проведения тестовой игры «Что? Где? Когда? »(мониторинг), позволяющей сформировать необходимые сведения об уровне подготовки ребёнка;</w:t>
      </w:r>
    </w:p>
    <w:p w:rsidR="00361DEE" w:rsidRPr="000128C0" w:rsidRDefault="00361DEE" w:rsidP="00361DEE">
      <w:pPr>
        <w:widowControl/>
        <w:numPr>
          <w:ilvl w:val="0"/>
          <w:numId w:val="3"/>
        </w:numPr>
        <w:overflowPunct/>
        <w:autoSpaceDE/>
        <w:autoSpaceDN/>
        <w:adjustRightInd/>
        <w:spacing w:after="200" w:line="240" w:lineRule="auto"/>
        <w:ind w:firstLine="0"/>
        <w:contextualSpacing/>
        <w:jc w:val="both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>Промежуточный контроль (Игра «</w:t>
      </w:r>
      <w:proofErr w:type="spellStart"/>
      <w:r w:rsidRPr="000128C0">
        <w:rPr>
          <w:rFonts w:ascii="Arial" w:hAnsi="Arial" w:cs="Arial"/>
          <w:sz w:val="20"/>
          <w:lang w:eastAsia="en-US"/>
        </w:rPr>
        <w:t>Брейн</w:t>
      </w:r>
      <w:proofErr w:type="spellEnd"/>
      <w:r w:rsidRPr="000128C0">
        <w:rPr>
          <w:rFonts w:ascii="Arial" w:hAnsi="Arial" w:cs="Arial"/>
          <w:sz w:val="20"/>
          <w:lang w:eastAsia="en-US"/>
        </w:rPr>
        <w:t xml:space="preserve"> – ринг») проводится в середине года, позволяет отследить уровень интеллектуальной подготовки за </w:t>
      </w:r>
      <w:proofErr w:type="gramStart"/>
      <w:r w:rsidRPr="000128C0">
        <w:rPr>
          <w:rFonts w:ascii="Arial" w:hAnsi="Arial" w:cs="Arial"/>
          <w:sz w:val="20"/>
          <w:lang w:eastAsia="en-US"/>
        </w:rPr>
        <w:t>пол года</w:t>
      </w:r>
      <w:proofErr w:type="gramEnd"/>
      <w:r w:rsidRPr="000128C0">
        <w:rPr>
          <w:rFonts w:ascii="Arial" w:hAnsi="Arial" w:cs="Arial"/>
          <w:sz w:val="20"/>
          <w:lang w:eastAsia="en-US"/>
        </w:rPr>
        <w:t>.</w:t>
      </w:r>
    </w:p>
    <w:p w:rsidR="00361DEE" w:rsidRPr="000128C0" w:rsidRDefault="00361DEE" w:rsidP="00361DEE">
      <w:pPr>
        <w:widowControl/>
        <w:numPr>
          <w:ilvl w:val="0"/>
          <w:numId w:val="3"/>
        </w:numPr>
        <w:overflowPunct/>
        <w:autoSpaceDE/>
        <w:autoSpaceDN/>
        <w:adjustRightInd/>
        <w:spacing w:after="200" w:line="240" w:lineRule="auto"/>
        <w:ind w:firstLine="0"/>
        <w:contextualSpacing/>
        <w:jc w:val="both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>Итоговый контроль (Игра «Пентагон»).</w:t>
      </w:r>
    </w:p>
    <w:p w:rsidR="002C5D67" w:rsidRPr="000128C0" w:rsidRDefault="002C5D67" w:rsidP="002C5D67">
      <w:pPr>
        <w:pStyle w:val="a4"/>
        <w:widowControl/>
        <w:numPr>
          <w:ilvl w:val="0"/>
          <w:numId w:val="1"/>
        </w:numPr>
        <w:overflowPunct/>
        <w:autoSpaceDE/>
        <w:autoSpaceDN/>
        <w:adjustRightInd/>
        <w:spacing w:after="200" w:line="240" w:lineRule="auto"/>
        <w:jc w:val="center"/>
        <w:rPr>
          <w:rFonts w:ascii="Arial" w:hAnsi="Arial" w:cs="Arial"/>
          <w:b/>
          <w:sz w:val="20"/>
          <w:lang w:eastAsia="en-US"/>
        </w:rPr>
      </w:pPr>
      <w:r w:rsidRPr="000128C0">
        <w:rPr>
          <w:rFonts w:ascii="Arial" w:hAnsi="Arial" w:cs="Arial"/>
          <w:b/>
          <w:sz w:val="20"/>
          <w:lang w:eastAsia="en-US"/>
        </w:rPr>
        <w:t>Содержание курса внеурочной деятельности</w:t>
      </w:r>
    </w:p>
    <w:p w:rsidR="002C5D67" w:rsidRPr="000128C0" w:rsidRDefault="002C5D67" w:rsidP="002C5D67">
      <w:pPr>
        <w:pStyle w:val="a4"/>
        <w:widowControl/>
        <w:overflowPunct/>
        <w:autoSpaceDE/>
        <w:autoSpaceDN/>
        <w:adjustRightInd/>
        <w:spacing w:after="200" w:line="240" w:lineRule="auto"/>
        <w:ind w:firstLine="0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 xml:space="preserve">1. Введение в игру. (1 ч) Нормы поведения в интеллектуальном клубе и кодекс чести знатока. Особенности игры «Что? Где? Когда?». Правила игры. Варианты игры: классическая игра, </w:t>
      </w:r>
      <w:proofErr w:type="spellStart"/>
      <w:r w:rsidRPr="000128C0">
        <w:rPr>
          <w:rFonts w:ascii="Arial" w:hAnsi="Arial" w:cs="Arial"/>
          <w:sz w:val="20"/>
          <w:lang w:eastAsia="en-US"/>
        </w:rPr>
        <w:t>брейн</w:t>
      </w:r>
      <w:proofErr w:type="spellEnd"/>
      <w:r w:rsidRPr="000128C0">
        <w:rPr>
          <w:rFonts w:ascii="Arial" w:hAnsi="Arial" w:cs="Arial"/>
          <w:sz w:val="20"/>
          <w:lang w:eastAsia="en-US"/>
        </w:rPr>
        <w:t>-ринг (игра двух команд), спортивная игра (одновременная игра нескольких команд). Вопросы к игре и их особенности. Поведение каждого в команде. Командный дух. Роль и действия капитана. Первые игровые пробы.</w:t>
      </w:r>
    </w:p>
    <w:p w:rsidR="002C5D67" w:rsidRPr="000128C0" w:rsidRDefault="002C5D67" w:rsidP="002C5D67">
      <w:pPr>
        <w:pStyle w:val="a4"/>
        <w:widowControl/>
        <w:overflowPunct/>
        <w:autoSpaceDE/>
        <w:autoSpaceDN/>
        <w:adjustRightInd/>
        <w:spacing w:after="200" w:line="240" w:lineRule="auto"/>
        <w:ind w:firstLine="0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>2. Компоненты успешной игры. (2 ч) Эрудиция. Логика. Нестандартное мышление. Внимание к деталям. Выделение главного. Умение слышать друг друга. Скорость реакции. Интуиция. Находчивость. Чувство юмора. Умение сдерживать эмоции. Примеры применения каждого компонента успешной игры. Игровые пробы.</w:t>
      </w:r>
    </w:p>
    <w:p w:rsidR="002C5D67" w:rsidRPr="000128C0" w:rsidRDefault="002C5D67" w:rsidP="002C5D67">
      <w:pPr>
        <w:pStyle w:val="a4"/>
        <w:widowControl/>
        <w:overflowPunct/>
        <w:autoSpaceDE/>
        <w:autoSpaceDN/>
        <w:adjustRightInd/>
        <w:spacing w:after="200" w:line="240" w:lineRule="auto"/>
        <w:ind w:firstLine="0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>.3. Техника мозгового штурма. (5 ч) Правила мозгового штурма. Проведение мозгового штурма в разных проблемных ситуациях — практические занятия. Коллективный анализ каждого мозгового штурма: чего удалось достичь команде, какие трудности встретились на пути, самооценка действий школьника во время мозгового штурма, оценка педагогом умения каждого школьника работать в команде. Игровые пробы.</w:t>
      </w:r>
    </w:p>
    <w:p w:rsidR="002C5D67" w:rsidRPr="000128C0" w:rsidRDefault="002C5D67" w:rsidP="002C5D67">
      <w:pPr>
        <w:pStyle w:val="a4"/>
        <w:widowControl/>
        <w:overflowPunct/>
        <w:autoSpaceDE/>
        <w:autoSpaceDN/>
        <w:adjustRightInd/>
        <w:spacing w:after="200" w:line="240" w:lineRule="auto"/>
        <w:ind w:firstLine="0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 xml:space="preserve">4. Составление вопросов к играм. (5 ч) Правила составления вопросов. Использование словарей и энциклопедий для составления вопросов. Использование научно-популярных журналов, художественной литературы и кино для составления вопросов. Роль широкого кругозора и эрудиции в </w:t>
      </w:r>
      <w:r w:rsidRPr="000128C0">
        <w:rPr>
          <w:rFonts w:ascii="Arial" w:hAnsi="Arial" w:cs="Arial"/>
          <w:sz w:val="20"/>
          <w:lang w:eastAsia="en-US"/>
        </w:rPr>
        <w:lastRenderedPageBreak/>
        <w:t>составлении вопросов. Ценность знания и преимущества эрудированного человека в игре и повседневной жизни. Самостоятельная домашняя индивидуальная работа школьников по составлению</w:t>
      </w:r>
    </w:p>
    <w:p w:rsidR="002C5D67" w:rsidRPr="000128C0" w:rsidRDefault="002C5D67" w:rsidP="002C5D67">
      <w:pPr>
        <w:pStyle w:val="a4"/>
        <w:widowControl/>
        <w:overflowPunct/>
        <w:autoSpaceDE/>
        <w:autoSpaceDN/>
        <w:adjustRightInd/>
        <w:spacing w:after="200" w:line="240" w:lineRule="auto"/>
        <w:ind w:firstLine="0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>вопросов к играм. Разбор составленных вопросов на занятиях. Игры с использованием самостоятельно разработанных вопросов.</w:t>
      </w:r>
    </w:p>
    <w:p w:rsidR="002C5D67" w:rsidRPr="000128C0" w:rsidRDefault="002C5D67" w:rsidP="002C5D67">
      <w:pPr>
        <w:pStyle w:val="a4"/>
        <w:widowControl/>
        <w:overflowPunct/>
        <w:autoSpaceDE/>
        <w:autoSpaceDN/>
        <w:adjustRightInd/>
        <w:spacing w:after="200" w:line="240" w:lineRule="auto"/>
        <w:ind w:firstLine="0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>5. Игры «Что? Где? Когда?». (10 ч) Тренировочные игры «Что? Где? Когда?». Тематические игры «Что? Где? Когда?»: «Героические страницы российской истории»; «Первые в космосе»; «Мировая художественная культура»; «Религии мира» и т. п. Клубный турнир «Что? Где? Когда?».</w:t>
      </w:r>
    </w:p>
    <w:p w:rsidR="002C5D67" w:rsidRPr="000128C0" w:rsidRDefault="002C5D67" w:rsidP="002C5D67">
      <w:pPr>
        <w:pStyle w:val="a4"/>
        <w:widowControl/>
        <w:overflowPunct/>
        <w:autoSpaceDE/>
        <w:autoSpaceDN/>
        <w:adjustRightInd/>
        <w:spacing w:after="200" w:line="240" w:lineRule="auto"/>
        <w:ind w:firstLine="0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>6. Другие интеллектуальные викторины. (6 ч) «Своя игра». «Пентагон». «Эрудит-лото». «Перевёртыши» и т. п.</w:t>
      </w:r>
    </w:p>
    <w:p w:rsidR="002C5D67" w:rsidRPr="000128C0" w:rsidRDefault="002C5D67" w:rsidP="002C5D67">
      <w:pPr>
        <w:pStyle w:val="a4"/>
        <w:widowControl/>
        <w:overflowPunct/>
        <w:autoSpaceDE/>
        <w:autoSpaceDN/>
        <w:adjustRightInd/>
        <w:spacing w:after="200" w:line="240" w:lineRule="auto"/>
        <w:ind w:firstLine="0"/>
        <w:rPr>
          <w:rFonts w:ascii="Arial" w:hAnsi="Arial" w:cs="Arial"/>
          <w:sz w:val="20"/>
          <w:lang w:eastAsia="en-US"/>
        </w:rPr>
      </w:pPr>
      <w:r w:rsidRPr="000128C0">
        <w:rPr>
          <w:rFonts w:ascii="Arial" w:hAnsi="Arial" w:cs="Arial"/>
          <w:sz w:val="20"/>
          <w:lang w:eastAsia="en-US"/>
        </w:rPr>
        <w:t>7. Социальные пробы. (6 ч) Самостоятельная подготовка, организация, проведение и последующий анализ членами клуба интеллектуальных викторин для младших школьников. Самостоятельная подготовка, организация, проведение и последующий анализ членами клуба общешкольного турнира «</w:t>
      </w:r>
      <w:proofErr w:type="spellStart"/>
      <w:r w:rsidRPr="000128C0">
        <w:rPr>
          <w:rFonts w:ascii="Arial" w:hAnsi="Arial" w:cs="Arial"/>
          <w:sz w:val="20"/>
          <w:lang w:eastAsia="en-US"/>
        </w:rPr>
        <w:t>Брейн</w:t>
      </w:r>
      <w:proofErr w:type="spellEnd"/>
      <w:r w:rsidRPr="000128C0">
        <w:rPr>
          <w:rFonts w:ascii="Arial" w:hAnsi="Arial" w:cs="Arial"/>
          <w:sz w:val="20"/>
          <w:lang w:eastAsia="en-US"/>
        </w:rPr>
        <w:t>-ринг». Организация и проведение турниров «</w:t>
      </w:r>
      <w:proofErr w:type="spellStart"/>
      <w:r w:rsidRPr="000128C0">
        <w:rPr>
          <w:rFonts w:ascii="Arial" w:hAnsi="Arial" w:cs="Arial"/>
          <w:sz w:val="20"/>
          <w:lang w:eastAsia="en-US"/>
        </w:rPr>
        <w:t>Брейн</w:t>
      </w:r>
      <w:proofErr w:type="spellEnd"/>
      <w:r w:rsidRPr="000128C0">
        <w:rPr>
          <w:rFonts w:ascii="Arial" w:hAnsi="Arial" w:cs="Arial"/>
          <w:sz w:val="20"/>
          <w:lang w:eastAsia="en-US"/>
        </w:rPr>
        <w:t>-ринг» с внешкольными командами.</w:t>
      </w:r>
    </w:p>
    <w:p w:rsidR="00557AB1" w:rsidRPr="00BE27B5" w:rsidRDefault="00557AB1" w:rsidP="00557AB1">
      <w:pPr>
        <w:widowControl/>
        <w:overflowPunct/>
        <w:autoSpaceDE/>
        <w:autoSpaceDN/>
        <w:adjustRightInd/>
        <w:spacing w:line="276" w:lineRule="auto"/>
        <w:ind w:firstLine="0"/>
        <w:jc w:val="center"/>
        <w:rPr>
          <w:rFonts w:ascii="Arial" w:hAnsi="Arial" w:cs="Arial"/>
          <w:b/>
          <w:sz w:val="20"/>
          <w:lang w:eastAsia="en-US"/>
        </w:rPr>
      </w:pPr>
      <w:r w:rsidRPr="00BE27B5">
        <w:rPr>
          <w:rFonts w:ascii="Arial" w:hAnsi="Arial" w:cs="Arial"/>
          <w:b/>
          <w:sz w:val="20"/>
          <w:lang w:eastAsia="en-US"/>
        </w:rPr>
        <w:t>3. Тематическое планирование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526"/>
        <w:gridCol w:w="10206"/>
        <w:gridCol w:w="3882"/>
      </w:tblGrid>
      <w:tr w:rsidR="00CF57AA" w:rsidRPr="00BE27B5" w:rsidTr="00E561A4">
        <w:trPr>
          <w:trHeight w:val="147"/>
        </w:trPr>
        <w:tc>
          <w:tcPr>
            <w:tcW w:w="1526" w:type="dxa"/>
          </w:tcPr>
          <w:p w:rsidR="00CF57AA" w:rsidRPr="00BE27B5" w:rsidRDefault="00CF57AA" w:rsidP="00E561A4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 xml:space="preserve">№ </w:t>
            </w:r>
            <w:proofErr w:type="gramStart"/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п</w:t>
            </w:r>
            <w:proofErr w:type="gramEnd"/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/п</w:t>
            </w:r>
          </w:p>
          <w:p w:rsidR="00CF57AA" w:rsidRPr="00BE27B5" w:rsidRDefault="00CF57AA" w:rsidP="00E561A4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раздела и тем</w:t>
            </w:r>
          </w:p>
        </w:tc>
        <w:tc>
          <w:tcPr>
            <w:tcW w:w="10206" w:type="dxa"/>
          </w:tcPr>
          <w:p w:rsidR="00CF57AA" w:rsidRPr="00BE27B5" w:rsidRDefault="00CF57AA" w:rsidP="00E561A4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Название темы, раздела</w:t>
            </w:r>
          </w:p>
        </w:tc>
        <w:tc>
          <w:tcPr>
            <w:tcW w:w="3882" w:type="dxa"/>
          </w:tcPr>
          <w:p w:rsidR="00CF57AA" w:rsidRPr="00BE27B5" w:rsidRDefault="00CF57AA" w:rsidP="00E561A4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Количество часов отводимых на освоение темы</w:t>
            </w:r>
          </w:p>
        </w:tc>
      </w:tr>
      <w:tr w:rsidR="00CF57AA" w:rsidRPr="00BE27B5" w:rsidTr="00E561A4">
        <w:trPr>
          <w:trHeight w:val="147"/>
        </w:trPr>
        <w:tc>
          <w:tcPr>
            <w:tcW w:w="11732" w:type="dxa"/>
            <w:gridSpan w:val="2"/>
          </w:tcPr>
          <w:p w:rsidR="00CF57AA" w:rsidRPr="00BE27B5" w:rsidRDefault="00CF57AA" w:rsidP="00E561A4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Название раздела (количество часов)</w:t>
            </w:r>
          </w:p>
        </w:tc>
        <w:tc>
          <w:tcPr>
            <w:tcW w:w="3882" w:type="dxa"/>
          </w:tcPr>
          <w:p w:rsidR="00CF57AA" w:rsidRPr="00BE27B5" w:rsidRDefault="00CF57AA" w:rsidP="00E561A4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F57AA" w:rsidRPr="00BE27B5" w:rsidTr="00E561A4">
        <w:trPr>
          <w:trHeight w:val="147"/>
        </w:trPr>
        <w:tc>
          <w:tcPr>
            <w:tcW w:w="11732" w:type="dxa"/>
            <w:gridSpan w:val="2"/>
          </w:tcPr>
          <w:p w:rsidR="00CF57AA" w:rsidRPr="00BE27B5" w:rsidRDefault="00CF57AA" w:rsidP="00E561A4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Раздел 1. Основная проблема экономики (3 часа)</w:t>
            </w:r>
          </w:p>
        </w:tc>
        <w:tc>
          <w:tcPr>
            <w:tcW w:w="3882" w:type="dxa"/>
          </w:tcPr>
          <w:p w:rsidR="00CF57AA" w:rsidRPr="00BE27B5" w:rsidRDefault="00CF57AA" w:rsidP="00E561A4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</w:tbl>
    <w:p w:rsidR="00361DEE" w:rsidRPr="00BE27B5" w:rsidRDefault="00361DEE" w:rsidP="00557AB1">
      <w:pPr>
        <w:widowControl/>
        <w:overflowPunct/>
        <w:autoSpaceDE/>
        <w:autoSpaceDN/>
        <w:adjustRightInd/>
        <w:spacing w:before="30" w:after="30" w:line="240" w:lineRule="auto"/>
        <w:ind w:firstLine="0"/>
        <w:rPr>
          <w:rFonts w:ascii="Arial" w:hAnsi="Arial" w:cs="Arial"/>
          <w:color w:val="000000"/>
          <w:sz w:val="20"/>
          <w:lang w:eastAsia="en-US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206"/>
        <w:gridCol w:w="3827"/>
      </w:tblGrid>
      <w:tr w:rsidR="00CF57AA" w:rsidRPr="00BE27B5" w:rsidTr="007C7FAB">
        <w:trPr>
          <w:trHeight w:val="562"/>
        </w:trPr>
        <w:tc>
          <w:tcPr>
            <w:tcW w:w="1526" w:type="dxa"/>
            <w:vAlign w:val="center"/>
          </w:tcPr>
          <w:p w:rsidR="007C7FAB" w:rsidRPr="00BE27B5" w:rsidRDefault="007C7FAB" w:rsidP="007C7FAB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 xml:space="preserve">№ </w:t>
            </w:r>
            <w:proofErr w:type="gramStart"/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п</w:t>
            </w:r>
            <w:proofErr w:type="gramEnd"/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/п</w:t>
            </w:r>
          </w:p>
          <w:p w:rsidR="00CF57AA" w:rsidRPr="00BE27B5" w:rsidRDefault="007C7FAB" w:rsidP="007C7FAB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sz w:val="20"/>
                <w:lang w:eastAsia="en-US"/>
              </w:rPr>
              <w:t>раздела и тем</w:t>
            </w:r>
          </w:p>
        </w:tc>
        <w:tc>
          <w:tcPr>
            <w:tcW w:w="10206" w:type="dxa"/>
            <w:vAlign w:val="center"/>
          </w:tcPr>
          <w:p w:rsidR="00CF57AA" w:rsidRPr="00BE27B5" w:rsidRDefault="007C7FAB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b/>
                <w:sz w:val="20"/>
                <w:lang w:eastAsia="en-US"/>
              </w:rPr>
              <w:t>Название темы, раздела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b/>
                <w:sz w:val="20"/>
                <w:lang w:eastAsia="en-US"/>
              </w:rPr>
              <w:t>Количество часов отводимых на освоение темы</w:t>
            </w:r>
          </w:p>
        </w:tc>
      </w:tr>
      <w:tr w:rsidR="00CF57AA" w:rsidRPr="00BE27B5" w:rsidTr="007C7FAB">
        <w:trPr>
          <w:trHeight w:val="259"/>
        </w:trPr>
        <w:tc>
          <w:tcPr>
            <w:tcW w:w="152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color w:val="000000"/>
                <w:sz w:val="20"/>
              </w:rPr>
              <w:t>Организационное собрание</w:t>
            </w:r>
            <w:r w:rsidRPr="00BE27B5">
              <w:rPr>
                <w:rFonts w:ascii="Arial" w:hAnsi="Arial" w:cs="Arial"/>
                <w:color w:val="000000"/>
                <w:sz w:val="20"/>
              </w:rPr>
              <w:t xml:space="preserve"> (Введение в игру) – </w:t>
            </w:r>
            <w:r w:rsidRPr="00BE27B5">
              <w:rPr>
                <w:rFonts w:ascii="Arial" w:hAnsi="Arial" w:cs="Arial"/>
                <w:b/>
                <w:color w:val="000000"/>
                <w:sz w:val="20"/>
              </w:rPr>
              <w:t>1 час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Организационное собрание (ознакомительное)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  <w:tc>
          <w:tcPr>
            <w:tcW w:w="10206" w:type="dxa"/>
            <w:vAlign w:val="center"/>
          </w:tcPr>
          <w:p w:rsidR="00CF57AA" w:rsidRPr="00BE27B5" w:rsidRDefault="00CF57AA" w:rsidP="00CF57AA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color w:val="000000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b/>
                <w:color w:val="000000"/>
                <w:sz w:val="20"/>
                <w:lang w:eastAsia="en-US"/>
              </w:rPr>
              <w:t>Многообразие интеллектуальных игр – 32 часа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Многообразие интеллектуальных игр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3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Игра </w:t>
            </w: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«</w:t>
            </w:r>
            <w:proofErr w:type="spellStart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>Брейн</w:t>
            </w:r>
            <w:proofErr w:type="spellEnd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– ринг» 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4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Написание вопросов для игры </w:t>
            </w: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«</w:t>
            </w:r>
            <w:proofErr w:type="spellStart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>Брейн</w:t>
            </w:r>
            <w:proofErr w:type="spellEnd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– ринг»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5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Практикум по игре </w:t>
            </w: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«</w:t>
            </w:r>
            <w:proofErr w:type="spellStart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>Брейн</w:t>
            </w:r>
            <w:proofErr w:type="spellEnd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– ринг»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6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Практикум по игре </w:t>
            </w: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«</w:t>
            </w:r>
            <w:proofErr w:type="spellStart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>Брейн</w:t>
            </w:r>
            <w:proofErr w:type="spellEnd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– ринг»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7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Игра «</w:t>
            </w:r>
            <w:proofErr w:type="spellStart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>Брейн</w:t>
            </w:r>
            <w:proofErr w:type="spellEnd"/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– ринг» </w:t>
            </w:r>
          </w:p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«День рождения школы»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8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Игра «Что? Где? Когда?». 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9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Игра «Что? Где? Когда?». Какие бывают вопросы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10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Написание вопросов для игры «Что? Где? Когда?».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11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«Что? Где? Когда?»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12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«Что? Где? Когда?»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13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«Что? Где? Когда?»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14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color w:val="000000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Игра «Что? Где? Когда?» </w:t>
            </w:r>
          </w:p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«Веселый праздник Новый год» 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15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tabs>
                <w:tab w:val="left" w:pos="2745"/>
              </w:tabs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Игра «Своя игра». 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16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shd w:val="clear" w:color="auto" w:fill="FFFFFF"/>
              <w:overflowPunct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Составление заданий для игры «Своя игра»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17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«Своя игра»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18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«Своя игра»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19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color w:val="000000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Игра «Своя игра» «В мире </w:t>
            </w:r>
            <w:proofErr w:type="gramStart"/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интересного</w:t>
            </w:r>
            <w:proofErr w:type="gramEnd"/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lastRenderedPageBreak/>
              <w:t>20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Игра «Эрудит». 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21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Составление заданий для игры «Эрудит»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22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«Эрудит»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23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«Эрудит»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24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color w:val="000000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Игра «Эрудит» «</w:t>
            </w:r>
            <w:proofErr w:type="gramStart"/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Ежели</w:t>
            </w:r>
            <w:proofErr w:type="gramEnd"/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 Вы вежливы»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25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Игра «Поле чудес». 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26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Составление заданий для игры «Поле чудес»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27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«Поле чудес»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28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«Поле чудес»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29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Игра «Поле чудес» «В мире сказок»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30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Игра «Пентагон». 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31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shd w:val="clear" w:color="auto" w:fill="FFFFFF"/>
              <w:overflowPunct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Составление заданий для игры «Пентагон»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32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«Пентагон»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33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color w:val="000000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Практикум по игре «Пентагон»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  <w:tc>
          <w:tcPr>
            <w:tcW w:w="10206" w:type="dxa"/>
            <w:vAlign w:val="center"/>
          </w:tcPr>
          <w:p w:rsidR="00CF57AA" w:rsidRPr="00BE27B5" w:rsidRDefault="00CF57AA" w:rsidP="00CF57AA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color w:val="000000"/>
                <w:sz w:val="20"/>
                <w:lang w:eastAsia="en-US"/>
              </w:rPr>
            </w:pPr>
            <w:r w:rsidRPr="00BE27B5">
              <w:rPr>
                <w:rFonts w:ascii="Arial" w:hAnsi="Arial" w:cs="Arial"/>
                <w:b/>
                <w:sz w:val="20"/>
              </w:rPr>
              <w:t>Итоговое занятие – 1 час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34</w:t>
            </w: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Итоговое занятие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sz w:val="20"/>
                <w:lang w:eastAsia="en-US"/>
              </w:rPr>
              <w:t>1</w:t>
            </w:r>
          </w:p>
        </w:tc>
      </w:tr>
      <w:tr w:rsidR="00CF57AA" w:rsidRPr="00BE27B5" w:rsidTr="007C7FAB">
        <w:tc>
          <w:tcPr>
            <w:tcW w:w="1526" w:type="dxa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  <w:tc>
          <w:tcPr>
            <w:tcW w:w="10206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both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b/>
                <w:sz w:val="20"/>
                <w:lang w:eastAsia="en-US"/>
              </w:rPr>
              <w:t xml:space="preserve">Итого </w:t>
            </w:r>
          </w:p>
        </w:tc>
        <w:tc>
          <w:tcPr>
            <w:tcW w:w="3827" w:type="dxa"/>
            <w:vAlign w:val="center"/>
          </w:tcPr>
          <w:p w:rsidR="00CF57AA" w:rsidRPr="00BE27B5" w:rsidRDefault="00CF57AA" w:rsidP="00361DEE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BE27B5">
              <w:rPr>
                <w:rFonts w:ascii="Arial" w:eastAsia="Calibri" w:hAnsi="Arial" w:cs="Arial"/>
                <w:b/>
                <w:sz w:val="20"/>
                <w:lang w:eastAsia="en-US"/>
              </w:rPr>
              <w:t>34</w:t>
            </w:r>
          </w:p>
        </w:tc>
      </w:tr>
    </w:tbl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BE27B5" w:rsidRDefault="00BE27B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BE27B5" w:rsidRDefault="00BE27B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BE27B5" w:rsidRDefault="00BE27B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BE27B5" w:rsidRDefault="00BE27B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BE27B5" w:rsidRPr="00BE27B5" w:rsidRDefault="00BE27B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Pr="00BE27B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351D65" w:rsidRDefault="00351D6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BE27B5" w:rsidRDefault="00BE27B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p w:rsidR="00BE27B5" w:rsidRDefault="00BE27B5" w:rsidP="00351D65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sectPr w:rsidR="00BE27B5" w:rsidSect="00A30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4532D"/>
    <w:multiLevelType w:val="hybridMultilevel"/>
    <w:tmpl w:val="5734E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C7F69"/>
    <w:multiLevelType w:val="hybridMultilevel"/>
    <w:tmpl w:val="97261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C2791"/>
    <w:multiLevelType w:val="hybridMultilevel"/>
    <w:tmpl w:val="81226D24"/>
    <w:styleLink w:val="WWNum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CD"/>
    <w:rsid w:val="000128C0"/>
    <w:rsid w:val="001233A8"/>
    <w:rsid w:val="00186FE3"/>
    <w:rsid w:val="00222F3B"/>
    <w:rsid w:val="00246140"/>
    <w:rsid w:val="00252E34"/>
    <w:rsid w:val="00267F55"/>
    <w:rsid w:val="002905AD"/>
    <w:rsid w:val="002A23F1"/>
    <w:rsid w:val="002C5D67"/>
    <w:rsid w:val="00306F8B"/>
    <w:rsid w:val="00351D65"/>
    <w:rsid w:val="00361DEE"/>
    <w:rsid w:val="00363EA6"/>
    <w:rsid w:val="004155F2"/>
    <w:rsid w:val="00456AA2"/>
    <w:rsid w:val="005506CB"/>
    <w:rsid w:val="00557AB1"/>
    <w:rsid w:val="005C2E47"/>
    <w:rsid w:val="006A2293"/>
    <w:rsid w:val="007C063F"/>
    <w:rsid w:val="007C7FAB"/>
    <w:rsid w:val="007F0E04"/>
    <w:rsid w:val="00862889"/>
    <w:rsid w:val="00883D38"/>
    <w:rsid w:val="008F45A3"/>
    <w:rsid w:val="00A03500"/>
    <w:rsid w:val="00A16935"/>
    <w:rsid w:val="00A30DCD"/>
    <w:rsid w:val="00A405CC"/>
    <w:rsid w:val="00A70E56"/>
    <w:rsid w:val="00A83380"/>
    <w:rsid w:val="00AD72C4"/>
    <w:rsid w:val="00AE7FF9"/>
    <w:rsid w:val="00B335E6"/>
    <w:rsid w:val="00B4530D"/>
    <w:rsid w:val="00BE27B5"/>
    <w:rsid w:val="00C403AD"/>
    <w:rsid w:val="00CA69DE"/>
    <w:rsid w:val="00CB0078"/>
    <w:rsid w:val="00CF088D"/>
    <w:rsid w:val="00CF57AA"/>
    <w:rsid w:val="00D4344E"/>
    <w:rsid w:val="00D62EDF"/>
    <w:rsid w:val="00D65BB5"/>
    <w:rsid w:val="00D83E31"/>
    <w:rsid w:val="00E34E57"/>
    <w:rsid w:val="00ED4906"/>
    <w:rsid w:val="00F2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CD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0D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266">
    <w:name w:val="WWNum266"/>
    <w:rsid w:val="00361DEE"/>
    <w:pPr>
      <w:numPr>
        <w:numId w:val="3"/>
      </w:numPr>
    </w:pPr>
  </w:style>
  <w:style w:type="paragraph" w:styleId="a4">
    <w:name w:val="List Paragraph"/>
    <w:basedOn w:val="a"/>
    <w:uiPriority w:val="34"/>
    <w:qFormat/>
    <w:rsid w:val="002C5D67"/>
    <w:pPr>
      <w:ind w:left="720"/>
      <w:contextualSpacing/>
    </w:pPr>
  </w:style>
  <w:style w:type="table" w:customStyle="1" w:styleId="3">
    <w:name w:val="Сетка таблицы3"/>
    <w:basedOn w:val="a1"/>
    <w:next w:val="a3"/>
    <w:uiPriority w:val="59"/>
    <w:rsid w:val="00351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CF5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2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F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CD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0D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266">
    <w:name w:val="WWNum266"/>
    <w:rsid w:val="00361DEE"/>
    <w:pPr>
      <w:numPr>
        <w:numId w:val="3"/>
      </w:numPr>
    </w:pPr>
  </w:style>
  <w:style w:type="paragraph" w:styleId="a4">
    <w:name w:val="List Paragraph"/>
    <w:basedOn w:val="a"/>
    <w:uiPriority w:val="34"/>
    <w:qFormat/>
    <w:rsid w:val="002C5D67"/>
    <w:pPr>
      <w:ind w:left="720"/>
      <w:contextualSpacing/>
    </w:pPr>
  </w:style>
  <w:style w:type="table" w:customStyle="1" w:styleId="3">
    <w:name w:val="Сетка таблицы3"/>
    <w:basedOn w:val="a1"/>
    <w:next w:val="a3"/>
    <w:uiPriority w:val="59"/>
    <w:rsid w:val="00351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CF5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2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F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1763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cab16</dc:creator>
  <cp:lastModifiedBy>cab-org</cp:lastModifiedBy>
  <cp:revision>49</cp:revision>
  <dcterms:created xsi:type="dcterms:W3CDTF">2019-09-10T09:47:00Z</dcterms:created>
  <dcterms:modified xsi:type="dcterms:W3CDTF">2019-10-30T10:01:00Z</dcterms:modified>
</cp:coreProperties>
</file>