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E" w:rsidRPr="00216BBF" w:rsidRDefault="005431C6" w:rsidP="00C10B5E">
      <w:pPr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8571230" cy="601535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60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B5E">
        <w:br/>
      </w:r>
      <w:r w:rsidR="00C10B5E" w:rsidRPr="00216B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  <w:r w:rsidR="005F0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изучения учебного предмета</w:t>
      </w:r>
    </w:p>
    <w:p w:rsidR="00C10B5E" w:rsidRPr="00732038" w:rsidRDefault="00C10B5E" w:rsidP="00C10B5E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1. Личностные результаты</w:t>
      </w:r>
    </w:p>
    <w:p w:rsidR="00C10B5E" w:rsidRPr="00732038" w:rsidRDefault="00C10B5E" w:rsidP="00C10B5E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          1.1Для 5 класса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патриотизм, 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любви и уважения к Отечеству, чувства гордости за свою Родину,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прошлое и настоящее многонационального народа России;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человечества; 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усвоение гуманистических, традиционных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ценностеймногонационального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испособностиобучающихся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саморазвитию и самообразованию на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основе мотивации к обучению и познанию;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идостигать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нём взаимопонимания;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принятиеценности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семейной жизни, уважительное и заботливое отношение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 членам своей семьи;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эстетического сознания через освоение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художественногонаследия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России и мира, творческой деятельности эстетического характера</w:t>
      </w:r>
    </w:p>
    <w:p w:rsidR="00C10B5E" w:rsidRPr="00732038" w:rsidRDefault="00C10B5E" w:rsidP="00C10B5E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          1.2 Для 6 класса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патриотизм, 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любви и уважения к Отечеству, чувства гордости за свою Родину,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прошлое и настоящее многонационального народа России;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человечества; 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усвоение гуманистических, традиционных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ценностеймногонационального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испособностиобучающихся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саморазвитию и самообразованию на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основе мотивации к обучению и познанию;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чувств и нравственного поведения, осознанного и ответственного отношения к собственным поступкам;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принятиеценности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семейной жизни, уважительное и заботливое отношение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 членам своей семьи;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эстетического сознания через освоение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художественногонаследия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России и мира, творческой деятельности эстетического характера</w:t>
      </w:r>
    </w:p>
    <w:p w:rsidR="00C10B5E" w:rsidRPr="00732038" w:rsidRDefault="00C10B5E" w:rsidP="00C10B5E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          1.3 Для 7 класса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патриотизм, 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любви и уважения к Отечеству, чувства гордости за свою Родину,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прошлое и настоящее многонационального народа России;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человечества; 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усвоение гуманистических, традиционных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ценностеймногонационального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испособностиобучающихся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саморазвитию и самообразованию на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основе мотивации к обучению и познанию;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осознанного, уважительного и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идостигать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нём взаимопонимания;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нравственных</w:t>
      </w: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доброжелательного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идостигать</w:t>
      </w:r>
      <w:proofErr w:type="spellEnd"/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нём взаимопонимания;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принятиеценности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семейной жизни, уважительное и заботливое отношение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 членам своей семьи;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эстетического сознания через освоение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художественногонаследия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России и мира, творческой деятельности эстетического характера</w:t>
      </w:r>
    </w:p>
    <w:p w:rsidR="00C10B5E" w:rsidRPr="00732038" w:rsidRDefault="00C10B5E" w:rsidP="00C10B5E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10B5E" w:rsidRPr="00732038" w:rsidRDefault="00C10B5E" w:rsidP="00C10B5E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10B5E" w:rsidRPr="00732038" w:rsidRDefault="00C10B5E" w:rsidP="00C10B5E">
      <w:pPr>
        <w:jc w:val="both"/>
        <w:rPr>
          <w:color w:val="000000"/>
          <w:sz w:val="24"/>
          <w:szCs w:val="24"/>
        </w:rPr>
      </w:pPr>
      <w:r w:rsidRPr="00732038">
        <w:rPr>
          <w:color w:val="000000"/>
          <w:sz w:val="24"/>
          <w:szCs w:val="24"/>
        </w:rPr>
        <w:lastRenderedPageBreak/>
        <w:t>2.Метапредметные:</w:t>
      </w:r>
    </w:p>
    <w:p w:rsidR="00C10B5E" w:rsidRPr="00732038" w:rsidRDefault="00C10B5E" w:rsidP="00C10B5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>2.1. Для 5 класса</w:t>
      </w:r>
    </w:p>
    <w:p w:rsidR="00C10B5E" w:rsidRPr="00732038" w:rsidRDefault="00C10B5E" w:rsidP="00C10B5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 xml:space="preserve">2.1.1. Коммуникативные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sz w:val="24"/>
          <w:szCs w:val="24"/>
        </w:rPr>
        <w:t xml:space="preserve">- </w:t>
      </w:r>
      <w:r w:rsidRPr="00732038">
        <w:rPr>
          <w:rFonts w:ascii="Times New Roman" w:hAnsi="Times New Roman"/>
          <w:sz w:val="24"/>
          <w:szCs w:val="24"/>
        </w:rPr>
        <w:t xml:space="preserve">участвовать в жизни микро- и </w:t>
      </w:r>
      <w:proofErr w:type="spellStart"/>
      <w:r w:rsidRPr="00732038">
        <w:rPr>
          <w:rFonts w:ascii="Times New Roman" w:hAnsi="Times New Roman"/>
          <w:sz w:val="24"/>
          <w:szCs w:val="24"/>
        </w:rPr>
        <w:t>имакросоциума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(группы, класса, школы);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аргументировать свою позицию после просмотра репродукций картин;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формулировать собственное мнение и позицию;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коллективной работе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0B5E" w:rsidRPr="00732038" w:rsidRDefault="00C10B5E" w:rsidP="00C10B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2.1.2.</w:t>
      </w:r>
      <w:r w:rsidRPr="00732038">
        <w:rPr>
          <w:rFonts w:ascii="Times New Roman" w:hAnsi="Times New Roman"/>
          <w:sz w:val="24"/>
          <w:szCs w:val="24"/>
        </w:rPr>
        <w:t>Регу</w:t>
      </w:r>
      <w:r w:rsidRPr="00732038">
        <w:rPr>
          <w:rFonts w:ascii="Times New Roman" w:eastAsia="Times New Roman" w:hAnsi="Times New Roman"/>
          <w:sz w:val="24"/>
          <w:szCs w:val="24"/>
        </w:rPr>
        <w:t>лятивные: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реализовывать собственные творческие замыслы через понимание целей;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выбирать способы решения проблем поискового характера;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3203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32038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 учебные действия в качестве слушателя и исполнителя;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2.1.3.Познавательные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применять знаково-символических и речевых средств для решения коммуникативных и познавательных задач;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использовать общие приемы решения исполнительской задачи;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 контролировать и оценивать процесс и результат деятельности;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картины и их авторов;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10B5E" w:rsidRPr="00732038" w:rsidRDefault="00C10B5E" w:rsidP="00C10B5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>2.2. Для 6 класса</w:t>
      </w:r>
    </w:p>
    <w:p w:rsidR="00C10B5E" w:rsidRPr="00732038" w:rsidRDefault="00C10B5E" w:rsidP="00C10B5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 xml:space="preserve">2.2.1. Коммуникативные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sz w:val="24"/>
          <w:szCs w:val="24"/>
        </w:rPr>
        <w:t xml:space="preserve">- </w:t>
      </w:r>
      <w:r w:rsidRPr="00732038">
        <w:rPr>
          <w:rFonts w:ascii="Times New Roman" w:hAnsi="Times New Roman"/>
          <w:sz w:val="24"/>
          <w:szCs w:val="24"/>
        </w:rPr>
        <w:t xml:space="preserve">участвовать в жизни микро- и </w:t>
      </w:r>
      <w:proofErr w:type="spellStart"/>
      <w:r w:rsidRPr="00732038">
        <w:rPr>
          <w:rFonts w:ascii="Times New Roman" w:hAnsi="Times New Roman"/>
          <w:sz w:val="24"/>
          <w:szCs w:val="24"/>
        </w:rPr>
        <w:t>имакросоциума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(группы, класса, школы);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аргументировать свою позицию после просмотра репродукций картин;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формулировать собственное мнение и позицию;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коллективной работе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0B5E" w:rsidRPr="00732038" w:rsidRDefault="00C10B5E" w:rsidP="00C10B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</w:t>
      </w:r>
      <w:r w:rsidRPr="00732038">
        <w:rPr>
          <w:rFonts w:ascii="Times New Roman" w:hAnsi="Times New Roman"/>
          <w:sz w:val="24"/>
          <w:szCs w:val="24"/>
        </w:rPr>
        <w:t>Регу</w:t>
      </w:r>
      <w:r w:rsidRPr="00732038">
        <w:rPr>
          <w:rFonts w:ascii="Times New Roman" w:eastAsia="Times New Roman" w:hAnsi="Times New Roman"/>
          <w:sz w:val="24"/>
          <w:szCs w:val="24"/>
        </w:rPr>
        <w:t>лятивные: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реализовывать собственные творческие замыслы через понимание целей;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выбирать способы решения проблем поискового характера;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3203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32038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 учебные действия в качестве слушателя и исполнителя;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2.2.3.Познавательные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применять знаково-символических и речевых средств для решения коммуникативных и познавательных задач;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использовать общие приемы решения исполнительской задачи;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 контролировать и оценивать процесс и результат деятельности;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картины и их авторов;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t>2.3. Для 67класса</w:t>
      </w:r>
    </w:p>
    <w:p w:rsidR="00C10B5E" w:rsidRPr="00732038" w:rsidRDefault="00C10B5E" w:rsidP="00C10B5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Коммуникативные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sz w:val="24"/>
          <w:szCs w:val="24"/>
        </w:rPr>
        <w:t xml:space="preserve">- </w:t>
      </w:r>
      <w:r w:rsidRPr="00732038">
        <w:rPr>
          <w:rFonts w:ascii="Times New Roman" w:hAnsi="Times New Roman"/>
          <w:sz w:val="24"/>
          <w:szCs w:val="24"/>
        </w:rPr>
        <w:t xml:space="preserve">участвовать в жизни микро- и </w:t>
      </w:r>
      <w:proofErr w:type="spellStart"/>
      <w:r w:rsidRPr="00732038">
        <w:rPr>
          <w:rFonts w:ascii="Times New Roman" w:hAnsi="Times New Roman"/>
          <w:sz w:val="24"/>
          <w:szCs w:val="24"/>
        </w:rPr>
        <w:t>имакросоциума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(группы, класса, школы);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аргументировать свою позицию после просмотра репродукций картин;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формулировать собственное мнение и позицию;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участвовать в коллективной работе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0B5E" w:rsidRPr="00732038" w:rsidRDefault="00C10B5E" w:rsidP="00C10B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2.3.2.</w:t>
      </w:r>
      <w:r w:rsidRPr="00732038">
        <w:rPr>
          <w:rFonts w:ascii="Times New Roman" w:hAnsi="Times New Roman"/>
          <w:sz w:val="24"/>
          <w:szCs w:val="24"/>
        </w:rPr>
        <w:t>Регу</w:t>
      </w:r>
      <w:r w:rsidRPr="00732038">
        <w:rPr>
          <w:rFonts w:ascii="Times New Roman" w:eastAsia="Times New Roman" w:hAnsi="Times New Roman"/>
          <w:sz w:val="24"/>
          <w:szCs w:val="24"/>
        </w:rPr>
        <w:t>лятивные: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реализовывать собственные творческие замыслы через понимание целей;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выбирать способы решения проблем поискового характера;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3203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32038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выполнять учебные действия в качестве слушателя и исполнителя;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2.3.3.Познавательные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применять знаково-символических и речевых средств для решения коммуникативных и познавательных задач;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- использовать общие приемы решения исполнительской задачи; 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 контролировать и оценивать процесс и результат деятельности;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- узнавать изученные картины и их авторов;</w:t>
      </w:r>
    </w:p>
    <w:p w:rsidR="00C10B5E" w:rsidRPr="00732038" w:rsidRDefault="00C10B5E" w:rsidP="00C10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hAnsi="Times New Roman"/>
          <w:sz w:val="24"/>
          <w:szCs w:val="24"/>
        </w:rPr>
        <w:t xml:space="preserve">3. </w:t>
      </w:r>
      <w:r w:rsidRPr="00732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Предметные результаты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характеризуютопыт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в художественно-творческой деятельности, который приобретается и 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основной школы учащиеся должны: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5 класс: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истоки и специфику образного языка декоративно-прикладного искусства;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знать особенности уникального крестьянского искусства, семантическое значение традиционных образов, мотивов (древо жизни,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конь, птица, солярные знаки);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несколько народных художественных промыслов России;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различать по стилистическим особенностям декоративное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искусстворазных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народов и времён (например, Древнего Египта, Древней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Греции, Китая, Западной Европы XVII века);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умело пользоваться языком декоративно-прикладного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искусства,принципами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декоративного обобщения, уметь передавать единство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и декора (на доступном для данного возраста уровне);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выстраивать декоративные, орнаментальные композиции в традиции народного искусства (используя традиционное письмо Гжели,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Городца, Хохломы и т. д.) на основе ритмического повтора изобразительных или геометрических элементов;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художественно-декоративные объекты предметной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среды,объединённые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стилистикой (предметы быта, мебель, одежда,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детали интерьера определённой эпохи);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владеть практическими навыками выразительного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использованияфактуры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 цвета, формы, объёма, пространства в процессе создания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конкретном материале плоскостных или объёмных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декоративныхкомпозиций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навыком работы в конкретном материале (батик, витражи т. п.);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 класс: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о месте и значении изобразительных искусств в жизни человека и общества;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о существовании изобразительного искусства во все времена,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иметь представление о многообразии образных языков искусства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иособенностях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видения мира в разные эпохи;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взаимосвязь реальной действительности и её художественного изображения в искусстве, её претворение в художественный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знать основные виды и жанры изобразительного искусства,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иметьпредставление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основных этапах развития портрета, пейзажа и натюрморта в истории искусства;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называть имена выдающихся художников и произведения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искусствавжанрах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портрета, пейзажа и натюрморта в мировом и отечественном искусстве;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особенности творчества и значение в отечественной куль туре великих русских художников-пейзажистов, мастеров портрета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натюрморта;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10B5E" w:rsidRPr="00732038" w:rsidRDefault="00C10B5E" w:rsidP="005F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знать разные художественные материалы, художественные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техникии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значение в создании художественного образа;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видеть и использовать в качестве средств выражения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соотношенияпропорций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, характер освещения, цветовые отношения при изображении с натуры, по представлению и по памяти;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творческие композиционные работы в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разныхматериалахс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натуры, по памяти и по воображению;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 воспринимать произведения искусства и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аргументированоанализировать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разные уровни своего восприятия, понимать изобразительные метафоры и видеть целостную картину мира,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присущуюпроизведению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7 класс: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анализировать произведения архитектуры и дизайна;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знатьместо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конструктивных искусств в ряду пластических искусств,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ихобщие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начала и специфику;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знать основные этапы развития и истории архитектуры и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дизайна,тенденции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конструктивного искусства;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плоскостии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пространстве;</w:t>
      </w: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монументальнаяскульптура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использовать выразительный язык при моделировании архитектурного </w:t>
      </w:r>
      <w:proofErr w:type="spellStart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ансамбля;использовать</w:t>
      </w:r>
      <w:proofErr w:type="spellEnd"/>
      <w:r w:rsidRPr="0073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разнообразные художественные материалы</w:t>
      </w:r>
    </w:p>
    <w:p w:rsidR="00C10B5E" w:rsidRPr="00732038" w:rsidRDefault="00C10B5E" w:rsidP="00C10B5E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10B5E" w:rsidRPr="00732038" w:rsidRDefault="00C10B5E" w:rsidP="00C10B5E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10B5E" w:rsidRPr="00732038" w:rsidRDefault="00C10B5E" w:rsidP="00C10B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0B5E" w:rsidRPr="00732038" w:rsidRDefault="00C10B5E" w:rsidP="00C10B5E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C10B5E" w:rsidRPr="00732038" w:rsidRDefault="00C10B5E" w:rsidP="00C10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B5E" w:rsidRPr="00732038" w:rsidRDefault="00C10B5E" w:rsidP="00C10B5E">
      <w:pPr>
        <w:rPr>
          <w:rFonts w:ascii="Times New Roman" w:hAnsi="Times New Roman" w:cs="Times New Roman"/>
          <w:sz w:val="24"/>
          <w:szCs w:val="24"/>
        </w:rPr>
      </w:pPr>
    </w:p>
    <w:p w:rsidR="00C10B5E" w:rsidRPr="00216BBF" w:rsidRDefault="00C10B5E" w:rsidP="00C1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10B5E" w:rsidRPr="005F0B70" w:rsidRDefault="00C10B5E" w:rsidP="005F0B70">
      <w:pPr>
        <w:pStyle w:val="11"/>
        <w:snapToGrid w:val="0"/>
        <w:rPr>
          <w:rFonts w:cs="Times New Roman"/>
          <w:b/>
          <w:bCs/>
        </w:rPr>
      </w:pPr>
      <w:bookmarkStart w:id="0" w:name="_GoBack"/>
      <w:r w:rsidRPr="005F0B70">
        <w:rPr>
          <w:rFonts w:cs="Times New Roman"/>
          <w:b/>
          <w:bCs/>
        </w:rPr>
        <w:t>5 класс</w:t>
      </w:r>
    </w:p>
    <w:bookmarkEnd w:id="0"/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Древние корни народного искусства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Убранство русской избы.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8"/>
          <w:sz w:val="24"/>
          <w:szCs w:val="24"/>
        </w:rPr>
        <w:t>Древние образы в народном искусстве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732038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Задание: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3"/>
          <w:sz w:val="24"/>
          <w:szCs w:val="24"/>
        </w:rPr>
        <w:t>Материалы: гуашь, кисть или восковые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732038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732038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8"/>
          <w:sz w:val="24"/>
          <w:szCs w:val="24"/>
        </w:rPr>
        <w:t>Убранство русской избы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 xml:space="preserve">     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038">
        <w:rPr>
          <w:rFonts w:ascii="Times New Roman" w:hAnsi="Times New Roman"/>
          <w:iCs/>
          <w:color w:val="000000"/>
          <w:spacing w:val="2"/>
          <w:sz w:val="24"/>
          <w:szCs w:val="24"/>
        </w:rPr>
        <w:t>Задание: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создание</w:t>
      </w:r>
      <w:proofErr w:type="spellEnd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 эскиза декоративного убранства избы: украшение деталей дома  (полотенце, </w:t>
      </w:r>
      <w:proofErr w:type="spellStart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2"/>
          <w:sz w:val="24"/>
          <w:szCs w:val="24"/>
        </w:rPr>
        <w:lastRenderedPageBreak/>
        <w:t>Материалы: сангина и уголь или восковые мелки и акварель, кисть, бумага.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8"/>
          <w:sz w:val="24"/>
          <w:szCs w:val="24"/>
        </w:rPr>
        <w:t>Внутренний мир русской избы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    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732038">
        <w:rPr>
          <w:rFonts w:ascii="Times New Roman" w:hAnsi="Times New Roman"/>
          <w:sz w:val="24"/>
          <w:szCs w:val="24"/>
        </w:rPr>
        <w:t xml:space="preserve">й 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2"/>
          <w:sz w:val="24"/>
          <w:szCs w:val="24"/>
        </w:rPr>
        <w:t>Материалы: карандаш или восковые мелки, акварель, кисти, бумага.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732038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народного быта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 xml:space="preserve">    Русские прялки, деревянная резная и расписная посуда, предметы тру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732038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732038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Материалы: 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7"/>
          <w:sz w:val="24"/>
          <w:szCs w:val="24"/>
        </w:rPr>
        <w:t>Русская народная вышивка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6"/>
          <w:sz w:val="24"/>
          <w:szCs w:val="24"/>
        </w:rPr>
        <w:t xml:space="preserve">     Крестьянская вышивка — хранительница древнейших образов 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14"/>
          <w:sz w:val="24"/>
          <w:szCs w:val="24"/>
        </w:rPr>
        <w:t>Задание</w:t>
      </w:r>
      <w:r w:rsidRPr="00732038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: </w:t>
      </w:r>
      <w:r w:rsidRPr="00732038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732038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Материалы: 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6"/>
          <w:sz w:val="24"/>
          <w:szCs w:val="24"/>
        </w:rPr>
        <w:t>Народный праздничный костюм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732038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732038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Материалы: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Народные праздничные </w:t>
      </w:r>
      <w:r w:rsidRPr="00732038">
        <w:rPr>
          <w:rFonts w:ascii="Times New Roman" w:hAnsi="Times New Roman"/>
          <w:bCs/>
          <w:color w:val="000000"/>
          <w:spacing w:val="6"/>
          <w:sz w:val="24"/>
          <w:szCs w:val="24"/>
        </w:rPr>
        <w:t>обряды (обобщение темы)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Календарные народные праздники — это способ участия чело</w:t>
      </w:r>
      <w:r w:rsidRPr="00732038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Связь времен в народном искусстве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732038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732038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732038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Городецкая роспись.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Хохлома.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038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32038">
        <w:rPr>
          <w:rFonts w:ascii="Times New Roman" w:hAnsi="Times New Roman"/>
          <w:sz w:val="24"/>
          <w:szCs w:val="24"/>
        </w:rPr>
        <w:t>. Роспись по металлу.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732038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732038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038">
        <w:rPr>
          <w:rFonts w:ascii="Times New Roman" w:hAnsi="Times New Roman"/>
          <w:iCs/>
          <w:color w:val="000000"/>
          <w:spacing w:val="5"/>
          <w:sz w:val="24"/>
          <w:szCs w:val="24"/>
        </w:rPr>
        <w:t>Задание: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создание</w:t>
      </w:r>
      <w:proofErr w:type="spellEnd"/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 xml:space="preserve"> игрушки (пластилин или глина) своего образа и украше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proofErr w:type="spellStart"/>
      <w:r w:rsidRPr="00732038">
        <w:rPr>
          <w:rFonts w:ascii="Times New Roman" w:hAnsi="Times New Roman"/>
          <w:iCs/>
          <w:color w:val="000000"/>
          <w:spacing w:val="7"/>
          <w:sz w:val="24"/>
          <w:szCs w:val="24"/>
        </w:rPr>
        <w:t>Материалы: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пластилин</w:t>
      </w:r>
      <w:proofErr w:type="spellEnd"/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 xml:space="preserve"> или глина, стеки, подставка для лепки, водоэмульсионная краска для грунтовки, гуашь и тонкие ки</w:t>
      </w:r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7"/>
          <w:sz w:val="24"/>
          <w:szCs w:val="24"/>
        </w:rPr>
        <w:t>Искусство Гжели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732038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732038">
        <w:rPr>
          <w:rFonts w:ascii="Times New Roman" w:hAnsi="Times New Roman"/>
          <w:iCs/>
          <w:color w:val="000000"/>
          <w:spacing w:val="2"/>
          <w:sz w:val="24"/>
          <w:szCs w:val="24"/>
        </w:rPr>
        <w:lastRenderedPageBreak/>
        <w:t>Задание:изображение</w:t>
      </w:r>
      <w:proofErr w:type="spellEnd"/>
      <w:r w:rsidRPr="0073203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выразительной посудной формы с характерными деталями (носик, ручка, крышечка) на листе бумаги нарядной гжельской росписью.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Материал: </w:t>
      </w:r>
      <w:r w:rsidRPr="00732038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6"/>
          <w:sz w:val="24"/>
          <w:szCs w:val="24"/>
        </w:rPr>
        <w:t>Городецкая роспись.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Краткие сведения из истории развития городецкой росписи. Изделия Городца – национальное достояние отечественной </w:t>
      </w:r>
      <w:proofErr w:type="spellStart"/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культуры.</w:t>
      </w:r>
      <w:r w:rsidRPr="00732038">
        <w:rPr>
          <w:rFonts w:ascii="Times New Roman" w:hAnsi="Times New Roman"/>
          <w:sz w:val="24"/>
          <w:szCs w:val="24"/>
        </w:rPr>
        <w:t>Своеобразие</w:t>
      </w:r>
      <w:proofErr w:type="spellEnd"/>
      <w:r w:rsidRPr="00732038">
        <w:rPr>
          <w:rFonts w:ascii="Times New Roman" w:hAnsi="Times New Roman"/>
          <w:sz w:val="24"/>
          <w:szCs w:val="24"/>
        </w:rPr>
        <w:t xml:space="preserve"> городецкой росписи, единство предметной формы и декора. Бутоны, р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038">
        <w:rPr>
          <w:rFonts w:ascii="Times New Roman" w:hAnsi="Times New Roman"/>
          <w:iCs/>
          <w:color w:val="000000"/>
          <w:spacing w:val="4"/>
          <w:sz w:val="24"/>
          <w:szCs w:val="24"/>
        </w:rPr>
        <w:t>Задание: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выполнение</w:t>
      </w:r>
      <w:proofErr w:type="spellEnd"/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 xml:space="preserve">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Материалы: 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Хохлома.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 xml:space="preserve">. Существует </w:t>
      </w:r>
      <w:r w:rsidRPr="00732038">
        <w:rPr>
          <w:rFonts w:ascii="Times New Roman" w:hAnsi="Times New Roman"/>
          <w:sz w:val="24"/>
          <w:szCs w:val="24"/>
        </w:rPr>
        <w:t xml:space="preserve">два типа письма: </w:t>
      </w:r>
      <w:r w:rsidRPr="00732038">
        <w:rPr>
          <w:rStyle w:val="a8"/>
          <w:rFonts w:ascii="Times New Roman" w:hAnsi="Times New Roman"/>
          <w:b w:val="0"/>
          <w:i/>
          <w:sz w:val="24"/>
          <w:szCs w:val="24"/>
        </w:rPr>
        <w:t>верховое</w:t>
      </w:r>
      <w:r w:rsidRPr="00732038">
        <w:rPr>
          <w:rFonts w:ascii="Times New Roman" w:hAnsi="Times New Roman"/>
          <w:sz w:val="24"/>
          <w:szCs w:val="24"/>
        </w:rPr>
        <w:t xml:space="preserve"> и </w:t>
      </w:r>
      <w:r w:rsidRPr="00732038">
        <w:rPr>
          <w:rStyle w:val="a8"/>
          <w:rFonts w:ascii="Times New Roman" w:hAnsi="Times New Roman"/>
          <w:b w:val="0"/>
          <w:i/>
          <w:sz w:val="24"/>
          <w:szCs w:val="24"/>
        </w:rPr>
        <w:t>фоновое</w:t>
      </w:r>
      <w:r w:rsidRPr="00732038">
        <w:rPr>
          <w:rStyle w:val="a8"/>
          <w:rFonts w:ascii="Times New Roman" w:hAnsi="Times New Roman"/>
          <w:b w:val="0"/>
          <w:sz w:val="24"/>
          <w:szCs w:val="24"/>
        </w:rPr>
        <w:t xml:space="preserve">. </w:t>
      </w:r>
      <w:r w:rsidRPr="00732038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732038">
        <w:rPr>
          <w:rStyle w:val="a8"/>
          <w:rFonts w:ascii="Times New Roman" w:hAnsi="Times New Roman"/>
          <w:b w:val="0"/>
          <w:i/>
          <w:sz w:val="24"/>
          <w:szCs w:val="24"/>
        </w:rPr>
        <w:t>«травка»</w:t>
      </w:r>
      <w:r w:rsidRPr="00732038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Задание: </w:t>
      </w:r>
      <w:r w:rsidRPr="00732038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732038">
        <w:rPr>
          <w:rStyle w:val="a8"/>
          <w:rFonts w:ascii="Times New Roman" w:hAnsi="Times New Roman"/>
          <w:b w:val="0"/>
          <w:sz w:val="24"/>
          <w:szCs w:val="24"/>
        </w:rPr>
        <w:t>«травная»</w:t>
      </w:r>
      <w:r w:rsidRPr="00732038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732038">
        <w:rPr>
          <w:rStyle w:val="a8"/>
          <w:rFonts w:ascii="Times New Roman" w:hAnsi="Times New Roman"/>
          <w:b w:val="0"/>
          <w:sz w:val="24"/>
          <w:szCs w:val="24"/>
        </w:rPr>
        <w:t>«под листок</w:t>
      </w:r>
      <w:r w:rsidRPr="00732038">
        <w:rPr>
          <w:rFonts w:ascii="Times New Roman" w:hAnsi="Times New Roman"/>
          <w:sz w:val="24"/>
          <w:szCs w:val="24"/>
        </w:rPr>
        <w:t xml:space="preserve">» или </w:t>
      </w:r>
      <w:r w:rsidRPr="00732038">
        <w:rPr>
          <w:rStyle w:val="a8"/>
          <w:rFonts w:ascii="Times New Roman" w:hAnsi="Times New Roman"/>
          <w:b w:val="0"/>
          <w:sz w:val="24"/>
          <w:szCs w:val="24"/>
        </w:rPr>
        <w:t>«под ягодку»</w:t>
      </w:r>
      <w:r w:rsidRPr="00732038">
        <w:rPr>
          <w:rFonts w:ascii="Times New Roman" w:hAnsi="Times New Roman"/>
          <w:sz w:val="24"/>
          <w:szCs w:val="24"/>
        </w:rPr>
        <w:t xml:space="preserve">, роспись </w:t>
      </w:r>
      <w:r w:rsidRPr="00732038">
        <w:rPr>
          <w:rStyle w:val="a8"/>
          <w:rFonts w:ascii="Times New Roman" w:hAnsi="Times New Roman"/>
          <w:b w:val="0"/>
          <w:sz w:val="24"/>
          <w:szCs w:val="24"/>
        </w:rPr>
        <w:t>«пряник»</w:t>
      </w:r>
      <w:r w:rsidRPr="00732038">
        <w:rPr>
          <w:rFonts w:ascii="Times New Roman" w:hAnsi="Times New Roman"/>
          <w:sz w:val="24"/>
          <w:szCs w:val="24"/>
        </w:rPr>
        <w:t xml:space="preserve"> или </w:t>
      </w:r>
      <w:r w:rsidRPr="00732038">
        <w:rPr>
          <w:rStyle w:val="a8"/>
          <w:rFonts w:ascii="Times New Roman" w:hAnsi="Times New Roman"/>
          <w:b w:val="0"/>
          <w:sz w:val="24"/>
          <w:szCs w:val="24"/>
        </w:rPr>
        <w:t>«рыжик,«Травная роспись»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Материалы: 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203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Зрительный ряд: 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73203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32038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732038">
        <w:rPr>
          <w:rFonts w:ascii="Times New Roman" w:hAnsi="Times New Roman"/>
          <w:bCs/>
          <w:color w:val="000000"/>
          <w:spacing w:val="4"/>
          <w:sz w:val="24"/>
          <w:szCs w:val="24"/>
        </w:rPr>
        <w:t>Жостова</w:t>
      </w:r>
      <w:proofErr w:type="spellEnd"/>
      <w:r w:rsidRPr="0073203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. Истоки </w:t>
      </w:r>
      <w:r w:rsidRPr="00732038">
        <w:rPr>
          <w:rFonts w:ascii="Times New Roman" w:hAnsi="Times New Roman"/>
          <w:bCs/>
          <w:color w:val="000000"/>
          <w:spacing w:val="5"/>
          <w:sz w:val="24"/>
          <w:szCs w:val="24"/>
        </w:rPr>
        <w:t>и современное развитие промысла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Основные приемы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 xml:space="preserve"> письма, формирующие букет: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 xml:space="preserve">, привязка.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Задание</w:t>
      </w:r>
      <w:r w:rsidRPr="00732038">
        <w:rPr>
          <w:rFonts w:ascii="Times New Roman" w:hAnsi="Times New Roman" w:cs="Times New Roman"/>
          <w:i/>
          <w:sz w:val="24"/>
          <w:szCs w:val="24"/>
        </w:rPr>
        <w:t>:</w:t>
      </w:r>
      <w:r w:rsidRPr="00732038">
        <w:rPr>
          <w:rFonts w:ascii="Times New Roman" w:hAnsi="Times New Roman" w:cs="Times New Roman"/>
          <w:sz w:val="24"/>
          <w:szCs w:val="24"/>
        </w:rPr>
        <w:t xml:space="preserve"> выполнение фрагмента по мотивам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Материалы: гуашь, большие и маленькие кисти, белая бумага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гончарного промысла.. Своеобразие формы и декора  керамики. Слияние промысла с художественной промышленностью. Природные мотивы в изделиях  мастеров. Сочетание мазка-пятна с тонкой прямой волнистой, спиралевидной линией.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Задание: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 росписи.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Материалы: пластилин, банка, стеки.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732038">
        <w:rPr>
          <w:rFonts w:ascii="Times New Roman" w:hAnsi="Times New Roman"/>
          <w:bCs/>
          <w:color w:val="000000"/>
          <w:spacing w:val="8"/>
          <w:sz w:val="24"/>
          <w:szCs w:val="24"/>
        </w:rPr>
        <w:t>в современной жизни (обобщение темы)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732038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732038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732038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732038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32038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732038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C10B5E" w:rsidRPr="00732038" w:rsidRDefault="00C10B5E" w:rsidP="00C10B5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Декор – человек, общество, время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   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ab/>
        <w:t>Ознакомление с гербами и эмблемами 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Зачем людям украшения</w:t>
      </w:r>
      <w:r w:rsidRPr="00732038">
        <w:rPr>
          <w:rFonts w:ascii="Times New Roman" w:hAnsi="Times New Roman"/>
          <w:i/>
          <w:sz w:val="24"/>
          <w:szCs w:val="24"/>
        </w:rPr>
        <w:t xml:space="preserve">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732038">
        <w:rPr>
          <w:rFonts w:ascii="Times New Roman" w:hAnsi="Times New Roman" w:cs="Times New Roman"/>
          <w:sz w:val="24"/>
          <w:szCs w:val="24"/>
        </w:rPr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lastRenderedPageBreak/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Материалы: картон, фломастеры, клей, цветная бумага, ножницы.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Роль декоративного искусства в жизни древнего общества.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Задание</w:t>
      </w:r>
      <w:r w:rsidRPr="00732038">
        <w:rPr>
          <w:rFonts w:ascii="Times New Roman" w:hAnsi="Times New Roman" w:cs="Times New Roman"/>
          <w:i/>
          <w:sz w:val="24"/>
          <w:szCs w:val="24"/>
        </w:rPr>
        <w:t>:</w:t>
      </w:r>
      <w:r w:rsidRPr="00732038">
        <w:rPr>
          <w:rFonts w:ascii="Times New Roman" w:hAnsi="Times New Roman" w:cs="Times New Roman"/>
          <w:sz w:val="24"/>
          <w:szCs w:val="24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Материалы: цветные мелки, гуашь теплых оттенков, кисти.</w:t>
      </w:r>
    </w:p>
    <w:p w:rsidR="00C10B5E" w:rsidRPr="00732038" w:rsidRDefault="00C10B5E" w:rsidP="00C10B5E">
      <w:pPr>
        <w:pStyle w:val="aa"/>
        <w:rPr>
          <w:rFonts w:ascii="Times New Roman" w:hAnsi="Times New Roman"/>
          <w:i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Одежда «говорит» о человеке</w:t>
      </w:r>
      <w:r w:rsidRPr="00732038">
        <w:rPr>
          <w:rFonts w:ascii="Times New Roman" w:hAnsi="Times New Roman"/>
          <w:i/>
          <w:sz w:val="24"/>
          <w:szCs w:val="24"/>
        </w:rPr>
        <w:t>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Западной Европы эпохи барокко,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732038">
        <w:rPr>
          <w:rFonts w:ascii="Times New Roman" w:hAnsi="Times New Roman" w:cs="Times New Roman"/>
          <w:sz w:val="24"/>
          <w:szCs w:val="24"/>
        </w:rPr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732038">
        <w:rPr>
          <w:rFonts w:ascii="Times New Roman" w:hAnsi="Times New Roman" w:cs="Times New Roman"/>
          <w:sz w:val="24"/>
          <w:szCs w:val="24"/>
        </w:rPr>
        <w:softHyphen/>
        <w:t xml:space="preserve">сиональному признакам.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Черты торжественности, парадности, чрезмерной декоративности в декоративно-прикладном искусстве.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732038">
        <w:rPr>
          <w:rFonts w:ascii="Times New Roman" w:hAnsi="Times New Roman" w:cs="Times New Roman"/>
          <w:sz w:val="24"/>
          <w:szCs w:val="24"/>
        </w:rPr>
        <w:softHyphen/>
        <w:t xml:space="preserve">жан.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Задание</w:t>
      </w:r>
      <w:r w:rsidRPr="00732038">
        <w:rPr>
          <w:rFonts w:ascii="Times New Roman" w:hAnsi="Times New Roman" w:cs="Times New Roman"/>
          <w:i/>
          <w:sz w:val="24"/>
          <w:szCs w:val="24"/>
        </w:rPr>
        <w:t>:</w:t>
      </w:r>
      <w:r w:rsidRPr="00732038">
        <w:rPr>
          <w:rFonts w:ascii="Times New Roman" w:hAnsi="Times New Roman" w:cs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3. Выполнение эскиза костюма Западной Европы  высших и низших сословий общества в технике «коллаж».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Материалы: гуашь, кисти, бумага, салфетки, ножницы, нитки, клей, цветная бумага, восковые мелки.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lastRenderedPageBreak/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Задание</w:t>
      </w:r>
      <w:r w:rsidRPr="00732038">
        <w:rPr>
          <w:rFonts w:ascii="Times New Roman" w:hAnsi="Times New Roman" w:cs="Times New Roman"/>
          <w:i/>
          <w:sz w:val="24"/>
          <w:szCs w:val="24"/>
        </w:rPr>
        <w:t>:</w:t>
      </w:r>
      <w:r w:rsidRPr="00732038">
        <w:rPr>
          <w:rFonts w:ascii="Times New Roman" w:hAnsi="Times New Roman" w:cs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Материалы: бумага, гуашь, большие и маленькие кисти, кусочки ткани, клей, ножницы.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О чём рассказывают нам гербы и эмблемы.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Декоративность, орнаментальность, изобразительная условность </w:t>
      </w:r>
      <w:proofErr w:type="spellStart"/>
      <w:r w:rsidRPr="00732038">
        <w:rPr>
          <w:rFonts w:ascii="Times New Roman" w:hAnsi="Times New Roman" w:cs="Times New Roman"/>
          <w:sz w:val="24"/>
          <w:szCs w:val="24"/>
        </w:rPr>
        <w:t>гербо</w:t>
      </w:r>
      <w:proofErr w:type="spellEnd"/>
      <w:r w:rsidRPr="00732038">
        <w:rPr>
          <w:rFonts w:ascii="Times New Roman" w:hAnsi="Times New Roman" w:cs="Times New Roman"/>
          <w:sz w:val="24"/>
          <w:szCs w:val="24"/>
        </w:rPr>
        <w:t>. История создания герба Тюмени, Тюменской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Задания: Создание по образцу гербов  (коллективная работа).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Материалы: картон, цветная бумага, клей, ножницы.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Роль декоративного искусства в жизни человека и общества (обобщение темы).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732038">
        <w:rPr>
          <w:rFonts w:ascii="Times New Roman" w:hAnsi="Times New Roman" w:cs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i/>
          <w:sz w:val="24"/>
          <w:szCs w:val="24"/>
        </w:rPr>
        <w:t>Задания:</w:t>
      </w:r>
      <w:r w:rsidRPr="00732038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Декоративное искусство в современном мире</w:t>
      </w:r>
    </w:p>
    <w:p w:rsidR="00C10B5E" w:rsidRPr="00732038" w:rsidRDefault="00C10B5E" w:rsidP="00C10B5E">
      <w:pPr>
        <w:pStyle w:val="aa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Ты сам - мастер декоративно-прикладного искусства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732038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732038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732038">
        <w:rPr>
          <w:rFonts w:ascii="Times New Roman" w:hAnsi="Times New Roman"/>
          <w:spacing w:val="-2"/>
          <w:sz w:val="24"/>
          <w:szCs w:val="24"/>
        </w:rPr>
        <w:t xml:space="preserve">кусства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Современное выставочное искусство</w:t>
      </w:r>
      <w:r w:rsidRPr="00732038">
        <w:rPr>
          <w:rFonts w:ascii="Times New Roman" w:hAnsi="Times New Roman"/>
          <w:i/>
          <w:sz w:val="24"/>
          <w:szCs w:val="24"/>
        </w:rPr>
        <w:t>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   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понимание красоты профессиональными художниками </w:t>
      </w:r>
      <w:r w:rsidRPr="00732038">
        <w:rPr>
          <w:rFonts w:ascii="Times New Roman" w:hAnsi="Times New Roman" w:cs="Times New Roman"/>
          <w:sz w:val="24"/>
          <w:szCs w:val="24"/>
        </w:rPr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Задание</w:t>
      </w:r>
      <w:r w:rsidRPr="00732038">
        <w:rPr>
          <w:rFonts w:ascii="Times New Roman" w:hAnsi="Times New Roman"/>
          <w:i/>
          <w:sz w:val="24"/>
          <w:szCs w:val="24"/>
        </w:rPr>
        <w:t>:</w:t>
      </w:r>
      <w:r w:rsidRPr="00732038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 xml:space="preserve"> Ты сам - мастер декоративно-прикладного искусства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Коллективная реализация в конкретном материале разнообразных творческих замыслов.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C10B5E" w:rsidRPr="00732038" w:rsidRDefault="00C10B5E" w:rsidP="00C10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C10B5E" w:rsidRPr="00732038" w:rsidRDefault="00C10B5E" w:rsidP="00C10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038">
        <w:rPr>
          <w:rFonts w:ascii="Times New Roman" w:hAnsi="Times New Roman"/>
          <w:sz w:val="24"/>
          <w:szCs w:val="24"/>
        </w:rPr>
        <w:t>Материалы</w:t>
      </w:r>
      <w:r w:rsidRPr="00732038">
        <w:rPr>
          <w:rFonts w:ascii="Times New Roman" w:hAnsi="Times New Roman"/>
          <w:i/>
          <w:sz w:val="24"/>
          <w:szCs w:val="24"/>
        </w:rPr>
        <w:t>:</w:t>
      </w:r>
      <w:r w:rsidRPr="00732038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C10B5E" w:rsidRPr="00732038" w:rsidRDefault="00C10B5E" w:rsidP="00C10B5E">
      <w:pPr>
        <w:pStyle w:val="ac"/>
        <w:ind w:left="0"/>
        <w:rPr>
          <w:bCs/>
          <w:color w:val="000000"/>
          <w:sz w:val="28"/>
          <w:szCs w:val="28"/>
        </w:rPr>
      </w:pPr>
    </w:p>
    <w:p w:rsidR="00C10B5E" w:rsidRPr="00216BBF" w:rsidRDefault="00C10B5E" w:rsidP="00C10B5E">
      <w:pPr>
        <w:pStyle w:val="ac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 искусству</w:t>
      </w:r>
      <w:r w:rsidR="00D0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класс</w:t>
      </w:r>
    </w:p>
    <w:p w:rsidR="00C10B5E" w:rsidRPr="00C10B5E" w:rsidRDefault="00C10B5E" w:rsidP="00C10B5E">
      <w:pPr>
        <w:pStyle w:val="ac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7"/>
        <w:tblW w:w="0" w:type="auto"/>
        <w:tblInd w:w="2834" w:type="dxa"/>
        <w:tblLook w:val="04A0"/>
      </w:tblPr>
      <w:tblGrid>
        <w:gridCol w:w="1049"/>
        <w:gridCol w:w="5059"/>
        <w:gridCol w:w="2819"/>
      </w:tblGrid>
      <w:tr w:rsidR="00C10B5E" w:rsidRPr="00732038" w:rsidTr="004E3781">
        <w:tc>
          <w:tcPr>
            <w:tcW w:w="1049" w:type="dxa"/>
          </w:tcPr>
          <w:p w:rsidR="00C10B5E" w:rsidRPr="00732038" w:rsidRDefault="00C10B5E" w:rsidP="00C10B5E">
            <w:pPr>
              <w:pStyle w:val="af8"/>
              <w:spacing w:before="0" w:beforeAutospacing="0" w:after="0"/>
              <w:jc w:val="center"/>
            </w:pPr>
            <w:r w:rsidRPr="00732038">
              <w:t>№ раздела</w:t>
            </w:r>
          </w:p>
        </w:tc>
        <w:tc>
          <w:tcPr>
            <w:tcW w:w="5059" w:type="dxa"/>
          </w:tcPr>
          <w:p w:rsidR="00C10B5E" w:rsidRPr="00732038" w:rsidRDefault="00C10B5E" w:rsidP="00C10B5E">
            <w:pPr>
              <w:pStyle w:val="af8"/>
              <w:spacing w:before="0" w:beforeAutospacing="0" w:after="0"/>
              <w:jc w:val="center"/>
            </w:pPr>
            <w:r w:rsidRPr="00732038">
              <w:t>Тема раздела</w:t>
            </w:r>
          </w:p>
        </w:tc>
        <w:tc>
          <w:tcPr>
            <w:tcW w:w="2819" w:type="dxa"/>
          </w:tcPr>
          <w:p w:rsidR="00C10B5E" w:rsidRPr="00732038" w:rsidRDefault="00C10B5E" w:rsidP="00C10B5E">
            <w:pPr>
              <w:pStyle w:val="af8"/>
              <w:spacing w:before="0" w:beforeAutospacing="0" w:after="0"/>
              <w:jc w:val="center"/>
            </w:pPr>
            <w:r w:rsidRPr="00732038">
              <w:t>Количество часов раздела</w:t>
            </w:r>
          </w:p>
        </w:tc>
      </w:tr>
      <w:tr w:rsidR="00C10B5E" w:rsidRPr="00732038" w:rsidTr="004E3781">
        <w:tc>
          <w:tcPr>
            <w:tcW w:w="1049" w:type="dxa"/>
          </w:tcPr>
          <w:p w:rsidR="00C10B5E" w:rsidRPr="00732038" w:rsidRDefault="00C10B5E" w:rsidP="00C10B5E">
            <w:pPr>
              <w:pStyle w:val="af8"/>
              <w:numPr>
                <w:ilvl w:val="0"/>
                <w:numId w:val="4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10B5E" w:rsidRPr="00732038" w:rsidRDefault="00C10B5E" w:rsidP="00C10B5E">
            <w:pPr>
              <w:rPr>
                <w:rFonts w:ascii="Times New Roman" w:hAnsi="Times New Roman"/>
                <w:sz w:val="24"/>
                <w:szCs w:val="24"/>
              </w:rPr>
            </w:pPr>
            <w:r w:rsidRPr="00732038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  <w:p w:rsidR="00C10B5E" w:rsidRPr="00732038" w:rsidRDefault="00C10B5E" w:rsidP="00C10B5E">
            <w:pPr>
              <w:pStyle w:val="af8"/>
              <w:spacing w:before="0" w:beforeAutospacing="0" w:after="0"/>
            </w:pPr>
          </w:p>
        </w:tc>
        <w:tc>
          <w:tcPr>
            <w:tcW w:w="2819" w:type="dxa"/>
          </w:tcPr>
          <w:p w:rsidR="00C10B5E" w:rsidRPr="00732038" w:rsidRDefault="00C10B5E" w:rsidP="00C10B5E">
            <w:pPr>
              <w:pStyle w:val="af8"/>
              <w:spacing w:before="0" w:beforeAutospacing="0" w:after="0"/>
            </w:pPr>
            <w:r w:rsidRPr="00732038">
              <w:t>10</w:t>
            </w:r>
          </w:p>
        </w:tc>
      </w:tr>
      <w:tr w:rsidR="00C10B5E" w:rsidTr="004E3781">
        <w:tc>
          <w:tcPr>
            <w:tcW w:w="1049" w:type="dxa"/>
          </w:tcPr>
          <w:p w:rsidR="00C10B5E" w:rsidRPr="00F92CAF" w:rsidRDefault="00C10B5E" w:rsidP="00C10B5E">
            <w:pPr>
              <w:pStyle w:val="af8"/>
              <w:numPr>
                <w:ilvl w:val="0"/>
                <w:numId w:val="4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10B5E" w:rsidRPr="00C10B5E" w:rsidRDefault="00C10B5E" w:rsidP="00C10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10B5E">
              <w:rPr>
                <w:rFonts w:ascii="Times New Roman" w:hAnsi="Times New Roman"/>
                <w:sz w:val="24"/>
                <w:szCs w:val="24"/>
              </w:rPr>
              <w:t xml:space="preserve">Связь времен в народном искусстве </w:t>
            </w:r>
          </w:p>
          <w:p w:rsidR="00C10B5E" w:rsidRPr="00F92CAF" w:rsidRDefault="00C10B5E" w:rsidP="00C10B5E">
            <w:pPr>
              <w:pStyle w:val="af8"/>
              <w:spacing w:before="0" w:beforeAutospacing="0" w:after="0"/>
            </w:pPr>
          </w:p>
        </w:tc>
        <w:tc>
          <w:tcPr>
            <w:tcW w:w="2819" w:type="dxa"/>
          </w:tcPr>
          <w:p w:rsidR="00C10B5E" w:rsidRPr="00F92CAF" w:rsidRDefault="00C10B5E" w:rsidP="00C10B5E">
            <w:pPr>
              <w:pStyle w:val="af8"/>
              <w:spacing w:before="0" w:beforeAutospacing="0" w:after="0"/>
            </w:pPr>
            <w:r w:rsidRPr="00F92CAF">
              <w:t>8</w:t>
            </w:r>
          </w:p>
        </w:tc>
      </w:tr>
      <w:tr w:rsidR="00C10B5E" w:rsidTr="004E3781">
        <w:tc>
          <w:tcPr>
            <w:tcW w:w="1049" w:type="dxa"/>
          </w:tcPr>
          <w:p w:rsidR="00C10B5E" w:rsidRPr="00F92CAF" w:rsidRDefault="00C10B5E" w:rsidP="00C10B5E">
            <w:pPr>
              <w:pStyle w:val="af8"/>
              <w:numPr>
                <w:ilvl w:val="0"/>
                <w:numId w:val="4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10B5E" w:rsidRPr="00C10B5E" w:rsidRDefault="00C10B5E" w:rsidP="00C10B5E">
            <w:pPr>
              <w:rPr>
                <w:rFonts w:ascii="Times New Roman" w:hAnsi="Times New Roman"/>
                <w:sz w:val="24"/>
                <w:szCs w:val="24"/>
              </w:rPr>
            </w:pPr>
            <w:r w:rsidRPr="00C10B5E">
              <w:rPr>
                <w:rFonts w:ascii="Times New Roman" w:hAnsi="Times New Roman"/>
                <w:sz w:val="24"/>
                <w:szCs w:val="24"/>
              </w:rPr>
              <w:t xml:space="preserve">Декор – человек, общество, время </w:t>
            </w:r>
          </w:p>
          <w:p w:rsidR="00C10B5E" w:rsidRPr="00F92CAF" w:rsidRDefault="00C10B5E" w:rsidP="00C10B5E">
            <w:pPr>
              <w:pStyle w:val="af8"/>
              <w:spacing w:before="0" w:beforeAutospacing="0" w:after="0"/>
            </w:pPr>
          </w:p>
        </w:tc>
        <w:tc>
          <w:tcPr>
            <w:tcW w:w="2819" w:type="dxa"/>
          </w:tcPr>
          <w:p w:rsidR="00C10B5E" w:rsidRPr="00F92CAF" w:rsidRDefault="00C10B5E" w:rsidP="00C10B5E">
            <w:pPr>
              <w:pStyle w:val="af8"/>
              <w:spacing w:before="0" w:beforeAutospacing="0" w:after="0"/>
            </w:pPr>
            <w:r w:rsidRPr="00F92CAF">
              <w:t>9</w:t>
            </w:r>
          </w:p>
        </w:tc>
      </w:tr>
      <w:tr w:rsidR="00C10B5E" w:rsidTr="004E3781">
        <w:tc>
          <w:tcPr>
            <w:tcW w:w="1049" w:type="dxa"/>
          </w:tcPr>
          <w:p w:rsidR="00C10B5E" w:rsidRPr="00F92CAF" w:rsidRDefault="00C10B5E" w:rsidP="00C10B5E">
            <w:pPr>
              <w:pStyle w:val="af8"/>
              <w:numPr>
                <w:ilvl w:val="0"/>
                <w:numId w:val="4"/>
              </w:numPr>
              <w:spacing w:before="0" w:beforeAutospacing="0" w:after="0"/>
              <w:rPr>
                <w:u w:val="single"/>
              </w:rPr>
            </w:pPr>
          </w:p>
        </w:tc>
        <w:tc>
          <w:tcPr>
            <w:tcW w:w="5059" w:type="dxa"/>
          </w:tcPr>
          <w:p w:rsidR="00C10B5E" w:rsidRPr="00C10B5E" w:rsidRDefault="00C10B5E" w:rsidP="00C10B5E">
            <w:pPr>
              <w:rPr>
                <w:rFonts w:ascii="Times New Roman" w:hAnsi="Times New Roman"/>
                <w:sz w:val="24"/>
                <w:szCs w:val="24"/>
              </w:rPr>
            </w:pPr>
            <w:r w:rsidRPr="00C10B5E">
              <w:rPr>
                <w:rFonts w:ascii="Times New Roman" w:hAnsi="Times New Roman"/>
                <w:sz w:val="24"/>
                <w:szCs w:val="24"/>
              </w:rPr>
              <w:t xml:space="preserve">Декоративное искусство в современном мире </w:t>
            </w:r>
          </w:p>
          <w:p w:rsidR="00C10B5E" w:rsidRPr="00F92CAF" w:rsidRDefault="00C10B5E" w:rsidP="00C10B5E">
            <w:pPr>
              <w:pStyle w:val="af8"/>
              <w:spacing w:before="0" w:beforeAutospacing="0" w:after="0"/>
            </w:pPr>
          </w:p>
        </w:tc>
        <w:tc>
          <w:tcPr>
            <w:tcW w:w="2819" w:type="dxa"/>
          </w:tcPr>
          <w:p w:rsidR="00C10B5E" w:rsidRPr="00F92CAF" w:rsidRDefault="00C10B5E" w:rsidP="00C10B5E">
            <w:pPr>
              <w:pStyle w:val="af8"/>
              <w:spacing w:before="0" w:beforeAutospacing="0" w:after="0"/>
            </w:pPr>
            <w:r w:rsidRPr="00F92CAF">
              <w:t>5</w:t>
            </w:r>
          </w:p>
        </w:tc>
      </w:tr>
      <w:tr w:rsidR="00C10B5E" w:rsidTr="004E3781">
        <w:tc>
          <w:tcPr>
            <w:tcW w:w="6108" w:type="dxa"/>
            <w:gridSpan w:val="2"/>
          </w:tcPr>
          <w:p w:rsidR="00C10B5E" w:rsidRPr="003971D5" w:rsidRDefault="00C10B5E" w:rsidP="00C10B5E">
            <w:pPr>
              <w:pStyle w:val="af8"/>
              <w:spacing w:before="0" w:beforeAutospacing="0" w:after="0"/>
              <w:rPr>
                <w:b/>
              </w:rPr>
            </w:pPr>
            <w:r w:rsidRPr="003971D5">
              <w:rPr>
                <w:b/>
              </w:rPr>
              <w:t>ИТОГО:</w:t>
            </w:r>
          </w:p>
        </w:tc>
        <w:tc>
          <w:tcPr>
            <w:tcW w:w="2819" w:type="dxa"/>
          </w:tcPr>
          <w:p w:rsidR="00C10B5E" w:rsidRPr="003971D5" w:rsidRDefault="00C10B5E" w:rsidP="00C10B5E">
            <w:pPr>
              <w:pStyle w:val="af8"/>
              <w:spacing w:before="0" w:beforeAutospacing="0" w:after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10B5E" w:rsidRDefault="00C10B5E" w:rsidP="00C10B5E">
      <w:pPr>
        <w:pStyle w:val="ac"/>
        <w:ind w:left="0"/>
        <w:jc w:val="center"/>
        <w:rPr>
          <w:b/>
          <w:bCs/>
          <w:color w:val="000000"/>
          <w:sz w:val="28"/>
          <w:szCs w:val="28"/>
        </w:rPr>
      </w:pPr>
    </w:p>
    <w:p w:rsidR="00C10B5E" w:rsidRDefault="00C10B5E" w:rsidP="00C10B5E">
      <w:pPr>
        <w:pStyle w:val="ac"/>
        <w:ind w:left="0"/>
        <w:jc w:val="center"/>
        <w:rPr>
          <w:b/>
          <w:bCs/>
          <w:color w:val="000000"/>
          <w:sz w:val="28"/>
          <w:szCs w:val="28"/>
        </w:rPr>
      </w:pPr>
    </w:p>
    <w:p w:rsidR="00C10B5E" w:rsidRDefault="00C10B5E" w:rsidP="00C10B5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изобразительное искусство</w:t>
      </w:r>
      <w:r w:rsidR="004E3781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C10B5E" w:rsidRDefault="00C10B5E" w:rsidP="00C10B5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0B5E" w:rsidRDefault="00C10B5E" w:rsidP="00C10B5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"/>
        <w:gridCol w:w="984"/>
        <w:gridCol w:w="931"/>
        <w:gridCol w:w="2016"/>
        <w:gridCol w:w="1872"/>
        <w:gridCol w:w="1985"/>
        <w:gridCol w:w="2922"/>
        <w:gridCol w:w="1331"/>
        <w:gridCol w:w="1963"/>
      </w:tblGrid>
      <w:tr w:rsidR="00C10B5E" w:rsidRPr="005B3263" w:rsidTr="00C10B5E">
        <w:trPr>
          <w:cantSplit/>
          <w:trHeight w:val="1134"/>
        </w:trPr>
        <w:tc>
          <w:tcPr>
            <w:tcW w:w="675" w:type="dxa"/>
            <w:textDirection w:val="btLr"/>
          </w:tcPr>
          <w:p w:rsidR="00C10B5E" w:rsidRPr="005B3263" w:rsidRDefault="00C10B5E" w:rsidP="00C10B5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Элементы содержания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характеристика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основных видов деятельности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(формы)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УУД (деятельность учащихся</w:t>
            </w:r>
          </w:p>
        </w:tc>
      </w:tr>
      <w:tr w:rsidR="00C10B5E" w:rsidRPr="005B3263" w:rsidTr="00C10B5E">
        <w:trPr>
          <w:cantSplit/>
          <w:trHeight w:val="1134"/>
        </w:trPr>
        <w:tc>
          <w:tcPr>
            <w:tcW w:w="14688" w:type="dxa"/>
            <w:gridSpan w:val="10"/>
          </w:tcPr>
          <w:p w:rsidR="00C10B5E" w:rsidRPr="005B3263" w:rsidRDefault="00C10B5E" w:rsidP="00216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Древние корни</w:t>
            </w:r>
            <w:r w:rsidR="00216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народного искусства (10 часов)</w:t>
            </w: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 и первичного закрепления новых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Традиционные образы народного прикладного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искусства – солярные знаки, конь, птица, мать-земля, древо жизни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Уметь объяснять глубинные смыслы основных знаков-символов традиционного крестьянского уклада жизни.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навыки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декоративного обобщения в процессе практической творческой работы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опрос. Практическая работа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определять  принадлежность на основе выделения существенных признаков, аргументировать свою позицию, выбирать действие в соответствии с поставленной задачей</w:t>
            </w: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Декор русской избы.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новых знаний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Единство конструкции и декора в традиционном русском жилище. Трёхчастная структура и образный строй избы.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Понимать и объяснять целостность образного строя традиционного крестьянского жилища.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Находить общее и различное в образном строе традиционного жилища разных регионов России.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Создавать эскизы декоративного убранства избы.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Просмотр и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Рассуждать  о характерных признаках  народного жилища, задавать вопросы, формулировать свои затруднения,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ее реализации,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ценностное отношение к культуре своего края.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Устройство внутреннего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Пространства крестьянского дома, его символика. Жизненно важные центры: красный угол, печь.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Осознать и объяснять мудрость устройства традиционной жилой среды.  Создавать цветовую композицию внутреннего пространства избы.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выполненных работ. Беседа по теме урока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 и называть объекты внутреннего пространства крестьянского дома, оказывать взаимопомощь в сотрудничестве, преобразовывать познавательную задачу в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практическую,самооценка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критериев успешной деятельности.</w:t>
            </w: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Конструкция и декор предметов народного быта Русские прялки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Органическое единство формы и красоты в предметах русского быта.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Сравнивать, находить общее и особенное в конструкции, декоре традиционных предметов крестьянского быта и труда.  Понимать, что декор не только украшение, но и носитель жизненно важных смыслов.  Изображать выразительную форму предметов крестьянского быта и украшать ее. 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 общие приемы задач, формировать собственную позицию, применять установленные правила в решении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задачи.ценностное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природному миру.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Русская народная вышивка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Крестьянская вышивка – хранительница древнейших образов и мотивов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Анализировать и понимать особенности образного языка  народной вышивки. Создавать самостоятельные варианты орнаментального построения вышивки с опорой на народную традицию.  Осваивать навыки декоративного обобщения. Оценивать собственную художественную деятельность и деятельность своих сверстников.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Выделять  и обобщенно фиксировать группы существенных признаков </w:t>
            </w:r>
            <w:proofErr w:type="spellStart"/>
            <w:r w:rsidRPr="005B3263">
              <w:rPr>
                <w:rFonts w:ascii="Times New Roman" w:hAnsi="Times New Roman"/>
                <w:sz w:val="20"/>
                <w:szCs w:val="20"/>
              </w:rPr>
              <w:t>объектов.задавать</w:t>
            </w:r>
            <w:proofErr w:type="spellEnd"/>
            <w:r w:rsidRPr="005B3263">
              <w:rPr>
                <w:rFonts w:ascii="Times New Roman" w:hAnsi="Times New Roman"/>
                <w:sz w:val="20"/>
                <w:szCs w:val="20"/>
              </w:rPr>
              <w:t xml:space="preserve"> вопросы, обращаться за помощью к одноклассникам и учителю, составлять план последовательности действий, уважительное отношение к иному мнению.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7,8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Народный праздничный костюм</w:t>
            </w: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Народный праздничный костюм – целостный художественный образ.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анализировать образный строй народного костюм.  Объяснять общее и особенное в образах народной праздничной одежды разных регионов. Осознать значение традиционной русской одежды как бесценного достояния культуры народов. Создавать эскизы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народного праздничного костюма и его отдельных элементов.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выполненных работ. Эстетическая оценка выполненных костюмов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Использовать   знаково-символические средства для решения задачи, ставить вопросы по данной проблеме, определять последовательность действий,</w:t>
            </w:r>
          </w:p>
          <w:p w:rsidR="00C10B5E" w:rsidRPr="005B3263" w:rsidRDefault="00C10B5E" w:rsidP="00C1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7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Народные праздничные обряды. Обобщение темы.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Календарные народные праздники. Обрядовые действия народного праздника</w:t>
            </w: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Характеризовать праздник как важное событие, как синтез всех видов творчества. Находить общие черты в разных произведениях народного (крестьянского) прикладного искусства. . Понимать и объяснять ценность уникального крестьянского искусства как живой традиции.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Осуществлять  поиск и выделение необходимой информации, формировать собственное мнение, адекватно использовать речь, уважительное отношение к труду и культуре своего народа.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14688" w:type="dxa"/>
            <w:gridSpan w:val="10"/>
          </w:tcPr>
          <w:p w:rsidR="00C10B5E" w:rsidRPr="005B3263" w:rsidRDefault="00C10B5E" w:rsidP="00C10B5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/>
                <w:b/>
                <w:sz w:val="20"/>
                <w:szCs w:val="20"/>
              </w:rPr>
              <w:t>Раздел 2. Связь времен в народном искусстве (8 часов).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Древние образы в современных народных игрушках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Особенности пластической формы, цветового строя и  элементов росписи глиняных игрушек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промыслам.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Осуществлять собственный художественный замысел.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Овладевать приемами создания выразительной формы в опоре на народные традиции.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Осуществлять  поиск и выделение необходимой информации для достижения цели.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вести устный диалог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труду и культуре своего народа.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Искусство Гжели.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Особенности гжельской росписи.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 Осваивать приемы гжельского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кистевого мазка - «мазка с тенями». 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 и обобщенно фиксировать группы существенных признаков объектов, задавать вопросы, обращаться за помощью к одноклассникам и учителю, составлять план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действий, уважительное отношение к народным традициям.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Городецкая роспись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Розаны и купавки – основные элементы декоративной композиции городецкой росписи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Создавать композицию росписи в традиции Городца.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Выделять  и обобщенно фиксировать группы существенных признаков объектов, задавать вопросы, обращаться за помощью к одноклассникам и учителю, составлять план последовательности действий, уважительное отношение к народным традициям.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Хохлома 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Особенности и основные элементы росписи.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кудрина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»), различать их. Создавать композицию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травной росписи в единстве с формой, используя основные элементы травного узора.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Сравнивать   различные элементы на основе зрительного ряда, задавать вопросы, необходимые для организации собственной деятельности, применять </w:t>
            </w: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установленные правила в решении задачи, ценностное отношение к природному миру.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3263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5B3263">
              <w:rPr>
                <w:rFonts w:ascii="Times New Roman" w:hAnsi="Times New Roman"/>
                <w:sz w:val="20"/>
                <w:szCs w:val="20"/>
              </w:rPr>
              <w:t>. Роспись по металлу.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Разнообразие форм подносов и вариантов построения цветочных композиций</w:t>
            </w: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5B3263">
              <w:rPr>
                <w:rFonts w:ascii="Times New Roman" w:hAnsi="Times New Roman"/>
                <w:sz w:val="20"/>
                <w:szCs w:val="20"/>
              </w:rPr>
              <w:t>жостовского</w:t>
            </w:r>
            <w:proofErr w:type="spellEnd"/>
            <w:r w:rsidRPr="005B3263">
              <w:rPr>
                <w:rFonts w:ascii="Times New Roman" w:hAnsi="Times New Roman"/>
                <w:sz w:val="20"/>
                <w:szCs w:val="20"/>
              </w:rPr>
              <w:t xml:space="preserve"> промысла. Соотносить многоцветье цветочной росписи на подносах с красотой цветущих лугов.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Осваивать основные приемы </w:t>
            </w:r>
            <w:proofErr w:type="spellStart"/>
            <w:r w:rsidRPr="005B3263">
              <w:rPr>
                <w:rFonts w:ascii="Times New Roman" w:hAnsi="Times New Roman"/>
                <w:sz w:val="20"/>
                <w:szCs w:val="20"/>
              </w:rPr>
              <w:t>жостовского</w:t>
            </w:r>
            <w:proofErr w:type="spellEnd"/>
            <w:r w:rsidRPr="005B3263">
              <w:rPr>
                <w:rFonts w:ascii="Times New Roman" w:hAnsi="Times New Roman"/>
                <w:sz w:val="20"/>
                <w:szCs w:val="20"/>
              </w:rPr>
              <w:t xml:space="preserve"> письма.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фрагмент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Выбирать  наиболее эффективные способы для решения художественной задачи, формулировать вопросы по данной проблеме, определять последовательность действий,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Истоки и современное развитие керамики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 Основные приёмы росписи.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 Осознавать взаимосвязь конструктивных, декоративных и изобразительных элементов, единство формы и декора в изделиях  мастеров керамики. Осваивать приемы ручного декорирования (</w:t>
            </w:r>
            <w:proofErr w:type="spellStart"/>
            <w:r w:rsidRPr="005B3263">
              <w:rPr>
                <w:rFonts w:ascii="Times New Roman" w:hAnsi="Times New Roman"/>
                <w:sz w:val="20"/>
                <w:szCs w:val="20"/>
              </w:rPr>
              <w:t>налепы</w:t>
            </w:r>
            <w:proofErr w:type="spellEnd"/>
            <w:r w:rsidRPr="005B3263">
              <w:rPr>
                <w:rFonts w:ascii="Times New Roman" w:hAnsi="Times New Roman"/>
                <w:sz w:val="20"/>
                <w:szCs w:val="20"/>
              </w:rPr>
              <w:t xml:space="preserve">) на основе традиций гончарных изделий  мастеров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орнаментальную композицию с использованием древнейших знаков-символов,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в декоре гончарных изделий юга России.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 и обобщенно фиксировать группы существенных признаков объектов, задавать вопросы, обращаться за помощью к одноклассникам и учителю,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последовательности действий, уважительное отношение к народным традициям.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Роль народных промыслов в современной жизни. Обобщение темы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Промыслы как искусство художественного сувенира. Место произведений промыслов в современном быту и интерьере.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Анализировать свои творческие работы и работы своих товарищей.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Выбирать  наиболее эффективные способы для решения художественной задачи, формулировать вопросы по данной проблеме, определять последовательность действий,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</w:t>
            </w:r>
          </w:p>
        </w:tc>
      </w:tr>
      <w:tr w:rsidR="00C10B5E" w:rsidRPr="005B3263" w:rsidTr="00C10B5E">
        <w:tc>
          <w:tcPr>
            <w:tcW w:w="14688" w:type="dxa"/>
            <w:gridSpan w:val="10"/>
          </w:tcPr>
          <w:p w:rsidR="00C10B5E" w:rsidRPr="005B3263" w:rsidRDefault="00C10B5E" w:rsidP="00C1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Декор – человек, общество, время (9 часов)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Зачем людям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украшения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изучения и первичного </w:t>
            </w: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предметы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декоративного искусства несут на себе печать определенных человеческих отношений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смысл декора не только как украшения, но </w:t>
            </w: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прежде всего как социального знака, определяющего роль хозяина вещи (носителя, пользователя).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Выявлять и объяснять, в чем за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 о том, зачем людям украшения, что значит украсить вещь.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опрос (устно)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и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обобщенно фиксировать группы существенных признаков объектов, задавать вопросы, обращаться за помощью к одноклассникам и учителю, составлять план последовательности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действий.уважительное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иному мнению.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</w:t>
            </w:r>
          </w:p>
          <w:p w:rsidR="00C10B5E" w:rsidRPr="005B3263" w:rsidRDefault="00C10B5E" w:rsidP="00C10B5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Роль декоративного искусства в жизни древнего общества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Украшение как показатель социального статуса человека. Символика изображения и цвета в украшениях.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Овладевать навыками декоративного обобщения в процессе выполнения практической творческой работы.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Презентация  своих работ учащимися  и оценка результатов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Узнавать, называть, определять основные характерные черты предметного мира окружающей действительности,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для решения художественной задачи,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регуляции своих действий;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учителя и товарищей;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изменения в действие,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успешной деятельности.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Одежда «говорит» о человеке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-практикум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Одежда как знак положения человека в обществе. Декоративно-прикладное искусство Древнего Китая.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Соотносить образный строй одежды с положением ее владельца в обществе. 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обобщенно фиксировать группы существенных признаков объектов, задавать вопросы, обращаться за помощью к одноклассникам и учителю, составлять план последовательности действий, уважительное отношение к иному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«Бал в интерьере дворца»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знаний. Урок -практикум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Одежда как положение человека в обществе.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Высказываться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о многообразии форм и декора в одежде народов разных стран и у людей разных сословий. 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Соотносить образный строй одежды с положением ее владельца в обществе.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Анализ результата коллективной работы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обобщенно фиксировать группы существенных признаков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объектов.задавать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проявлять активность в коллективной деятельности, составлять план последовательности действий, доброжелательность и эмоционально-нравственная отзывчивость, уважительное отношение к иному мнению.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 чём рассказывают нам гербы и эмблемы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герба. Символика цвета и изображения в геральдике. Символы и эмблемы в современном обществе.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Понимать смысловое значение изобразительно-декоративных элементов в гербе.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Определять, называть символичес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Создавать декоративную компози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 герба, в соответствии с традициями цветового и символического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изображения гербов.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проекта, оценивание результата работы. «Чтение» гербов одноклассников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обобщенно фиксировать группы существенных признаков объектов, задавать вопросы, проявлять активность в коллективной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составлять план последовательности действий, доброжелательность и эмоционально-нравственная отзывчивость.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Обобщение тематического блока «Декор – человек, общество, время»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Распознавать и систематизировать зрительный материал по декора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Размышлять и вести диалог об особенностях художественного языка классического декоративно-прикладного искусства.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Выступления с анализом творческих работ, выполненных на уроке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выделение необходимой информации, формировать собственное мнение, адекватно использовать </w:t>
            </w:r>
            <w:proofErr w:type="spellStart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речь.ценностное</w:t>
            </w:r>
            <w:proofErr w:type="spellEnd"/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труду и культуре своего народа.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14688" w:type="dxa"/>
            <w:gridSpan w:val="10"/>
          </w:tcPr>
          <w:p w:rsidR="00C10B5E" w:rsidRPr="005B3263" w:rsidRDefault="00C10B5E" w:rsidP="00C10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Декоративное искусство в современном мире (5 часов).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Многообразие материалов и техника современного декоративно-прикладного искусства. Батик. Гобелен. Керамика. Стекло.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Ориентироваться в широком раз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>нообразии современного декоративно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Выявлять и называть характерные особенности современного декоративно-</w:t>
            </w:r>
            <w:r w:rsidRPr="005B3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прикладного искусства. 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 Обмен мнениям по вопросам современного декоративного искусства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и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работы художников с точки зрения пластического языка материала при создании художественного образа,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преобразовать познавательную задачу в практическую,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Ты сам - мастер декоративно-прикладного искусства 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Виды декоративно-прикладного искусства. Русская тряпичная кукла.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Декоративная работа по мотивам народных сказок.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Участвовать в подготовке итоговой выставки творческих работ.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задачи, оказывать взаимопомощь в сотрудничестве, применять установленные правила в решении задачи, уважительное отношение к иному </w:t>
            </w: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10B5E" w:rsidRPr="005B3263" w:rsidTr="00C10B5E">
        <w:tc>
          <w:tcPr>
            <w:tcW w:w="684" w:type="dxa"/>
            <w:gridSpan w:val="2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Ты сам - мастер декоративно-прикладного искусства</w:t>
            </w:r>
          </w:p>
        </w:tc>
        <w:tc>
          <w:tcPr>
            <w:tcW w:w="1872" w:type="dxa"/>
          </w:tcPr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Урок практического применения знаний</w:t>
            </w:r>
          </w:p>
        </w:tc>
        <w:tc>
          <w:tcPr>
            <w:tcW w:w="1985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Выразительное использование материала. Способы и приемы работы с соленым тестом.</w:t>
            </w:r>
          </w:p>
        </w:tc>
        <w:tc>
          <w:tcPr>
            <w:tcW w:w="2922" w:type="dxa"/>
          </w:tcPr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>Пользоваться языком декоративно-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</w:t>
            </w:r>
          </w:p>
          <w:p w:rsidR="00C10B5E" w:rsidRPr="005B3263" w:rsidRDefault="00C10B5E" w:rsidP="00C10B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263">
              <w:rPr>
                <w:rFonts w:ascii="Times New Roman" w:hAnsi="Times New Roman"/>
                <w:sz w:val="20"/>
                <w:szCs w:val="20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spellStart"/>
            <w:r w:rsidRPr="005B3263">
              <w:rPr>
                <w:rFonts w:ascii="Times New Roman" w:hAnsi="Times New Roman"/>
                <w:sz w:val="20"/>
                <w:szCs w:val="20"/>
              </w:rPr>
              <w:t>простого</w:t>
            </w:r>
            <w:r w:rsidRPr="005B3263">
              <w:rPr>
                <w:rFonts w:ascii="Times New Roman" w:hAnsi="Times New Roman"/>
                <w:sz w:val="20"/>
                <w:szCs w:val="20"/>
              </w:rPr>
              <w:softHyphen/>
              <w:t>к</w:t>
            </w:r>
            <w:proofErr w:type="spellEnd"/>
            <w:r w:rsidRPr="005B3263">
              <w:rPr>
                <w:rFonts w:ascii="Times New Roman" w:hAnsi="Times New Roman"/>
                <w:sz w:val="20"/>
                <w:szCs w:val="20"/>
              </w:rPr>
              <w:t xml:space="preserve"> сложному». </w:t>
            </w:r>
          </w:p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Участвовать в подготовке итоговой выставки творческих работ.</w:t>
            </w:r>
          </w:p>
        </w:tc>
        <w:tc>
          <w:tcPr>
            <w:tcW w:w="1331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3" w:type="dxa"/>
          </w:tcPr>
          <w:p w:rsidR="00C10B5E" w:rsidRPr="005B3263" w:rsidRDefault="00C10B5E" w:rsidP="00C1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задачи, формулировать затруднения, обращаться за помощью к одноклассникам и учителю, предвидеть возможности получения конкретного результата, эстетические чувства</w:t>
            </w:r>
          </w:p>
          <w:p w:rsidR="00C10B5E" w:rsidRPr="005B3263" w:rsidRDefault="00C10B5E" w:rsidP="00C10B5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B5E" w:rsidRPr="005B3263" w:rsidRDefault="00C10B5E" w:rsidP="00C10B5E">
      <w:pPr>
        <w:rPr>
          <w:rFonts w:ascii="Times New Roman" w:hAnsi="Times New Roman" w:cs="Times New Roman"/>
          <w:b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5B3263" w:rsidRDefault="00C10B5E" w:rsidP="00C10B5E">
      <w:pPr>
        <w:rPr>
          <w:rFonts w:ascii="Times New Roman" w:hAnsi="Times New Roman" w:cs="Times New Roman"/>
          <w:sz w:val="20"/>
          <w:szCs w:val="20"/>
        </w:rPr>
      </w:pPr>
    </w:p>
    <w:p w:rsidR="00C10B5E" w:rsidRPr="00B16290" w:rsidRDefault="00C10B5E" w:rsidP="00C10B5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0B5E" w:rsidRPr="00B16290" w:rsidRDefault="00C10B5E" w:rsidP="00C10B5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sectPr w:rsidR="00C10B5E" w:rsidRPr="00B16290" w:rsidSect="00C10B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C5" w:rsidRDefault="00C756C5" w:rsidP="004E3781">
      <w:pPr>
        <w:spacing w:after="0" w:line="240" w:lineRule="auto"/>
      </w:pPr>
      <w:r>
        <w:separator/>
      </w:r>
    </w:p>
  </w:endnote>
  <w:endnote w:type="continuationSeparator" w:id="1">
    <w:p w:rsidR="00C756C5" w:rsidRDefault="00C756C5" w:rsidP="004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C5" w:rsidRDefault="00C756C5" w:rsidP="004E3781">
      <w:pPr>
        <w:spacing w:after="0" w:line="240" w:lineRule="auto"/>
      </w:pPr>
      <w:r>
        <w:separator/>
      </w:r>
    </w:p>
  </w:footnote>
  <w:footnote w:type="continuationSeparator" w:id="1">
    <w:p w:rsidR="00C756C5" w:rsidRDefault="00C756C5" w:rsidP="004E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B90DEF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7259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50C03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F04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548"/>
    <w:rsid w:val="00216BBF"/>
    <w:rsid w:val="00405CAA"/>
    <w:rsid w:val="00477548"/>
    <w:rsid w:val="004E3781"/>
    <w:rsid w:val="005431C6"/>
    <w:rsid w:val="005F0B70"/>
    <w:rsid w:val="0069250F"/>
    <w:rsid w:val="00B63F84"/>
    <w:rsid w:val="00C10B5E"/>
    <w:rsid w:val="00C756C5"/>
    <w:rsid w:val="00D06778"/>
    <w:rsid w:val="00E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E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0B5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10B5E"/>
    <w:pPr>
      <w:widowControl w:val="0"/>
      <w:suppressAutoHyphens/>
      <w:spacing w:before="0"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7">
    <w:name w:val="Table Grid"/>
    <w:basedOn w:val="a1"/>
    <w:uiPriority w:val="59"/>
    <w:rsid w:val="00C10B5E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10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10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1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C1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10B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E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0B5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10B5E"/>
    <w:pPr>
      <w:widowControl w:val="0"/>
      <w:suppressAutoHyphens/>
      <w:spacing w:before="0"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7">
    <w:name w:val="Table Grid"/>
    <w:basedOn w:val="a1"/>
    <w:uiPriority w:val="59"/>
    <w:rsid w:val="00C10B5E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10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10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1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C1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10B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10</cp:revision>
  <dcterms:created xsi:type="dcterms:W3CDTF">2018-12-17T04:13:00Z</dcterms:created>
  <dcterms:modified xsi:type="dcterms:W3CDTF">2019-04-11T07:20:00Z</dcterms:modified>
</cp:coreProperties>
</file>