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285"/>
        <w:tblW w:w="0" w:type="auto"/>
        <w:tblLook w:val="01E0" w:firstRow="1" w:lastRow="1" w:firstColumn="1" w:lastColumn="1" w:noHBand="0" w:noVBand="0"/>
      </w:tblPr>
      <w:tblGrid>
        <w:gridCol w:w="4391"/>
      </w:tblGrid>
      <w:tr w:rsidR="00072F23" w:rsidRPr="00976E02" w:rsidTr="00DB5EE7">
        <w:trPr>
          <w:trHeight w:val="6680"/>
        </w:trPr>
        <w:tc>
          <w:tcPr>
            <w:tcW w:w="4391" w:type="dxa"/>
          </w:tcPr>
          <w:p w:rsidR="00072F23" w:rsidRDefault="00072F23" w:rsidP="00DB5E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072F23" w:rsidRPr="00A43D19" w:rsidRDefault="00072F23" w:rsidP="00A43D1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06854" w:rsidRPr="00B06854" w:rsidRDefault="00062568" w:rsidP="00D847F2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1</w:t>
      </w:r>
    </w:p>
    <w:p w:rsidR="00B06854" w:rsidRPr="00B06854" w:rsidRDefault="00084C2A" w:rsidP="00062568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7445" cy="4400550"/>
            <wp:effectExtent l="0" t="0" r="190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440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2A" w:rsidRDefault="00062568" w:rsidP="00062568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2</w:t>
      </w:r>
    </w:p>
    <w:p w:rsidR="00062568" w:rsidRPr="00380FEA" w:rsidRDefault="00062568" w:rsidP="00062568">
      <w:pPr>
        <w:shd w:val="clear" w:color="auto" w:fill="FFFFFF"/>
        <w:outlineLvl w:val="1"/>
        <w:rPr>
          <w:b/>
          <w:bCs/>
          <w:caps/>
          <w:color w:val="263238"/>
          <w:sz w:val="44"/>
          <w:szCs w:val="44"/>
        </w:rPr>
      </w:pPr>
      <w:r w:rsidRPr="00380FEA">
        <w:rPr>
          <w:b/>
          <w:bCs/>
          <w:caps/>
          <w:color w:val="263238"/>
          <w:sz w:val="44"/>
          <w:szCs w:val="44"/>
        </w:rPr>
        <w:t>ПЯТЬ ПРАВИЛ ПРОФИЛАКТИКИ КИШЕЧНЫХ ИНФЕКЦИЙ</w:t>
      </w:r>
    </w:p>
    <w:p w:rsidR="00062568" w:rsidRPr="00380FEA" w:rsidRDefault="00062568" w:rsidP="00062568">
      <w:pPr>
        <w:rPr>
          <w:sz w:val="24"/>
          <w:szCs w:val="24"/>
        </w:rPr>
      </w:pPr>
      <w:r w:rsidRPr="00380FEA">
        <w:rPr>
          <w:noProof/>
          <w:sz w:val="24"/>
          <w:szCs w:val="24"/>
        </w:rPr>
        <w:drawing>
          <wp:inline distT="0" distB="0" distL="0" distR="0" wp14:anchorId="00A495DC" wp14:editId="4515CFFF">
            <wp:extent cx="6047438" cy="2466975"/>
            <wp:effectExtent l="0" t="0" r="0" b="0"/>
            <wp:docPr id="4" name="Рисунок 4" descr="Пять правил профилактики кишечных инфе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ять правил профилактики кишечных инфекц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1" cy="24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Кишечные инфекции из года в год занимают лидирующие места в рейтинге ущерба от инфекционных болезней.</w:t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Несмотря на большое разнообразие возбудителей, большинство кишечных инфекций имеют пищевой путь передачи. 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lastRenderedPageBreak/>
        <w:t>Употребление безопасной пищи является защитой от большинства кишечных инфекций.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Простые правила помогут вам защититься от кишечных инфекций.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1. Всегда поддерживайте чистоту.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Многие микроорганизмы передаются через рукопожатия, бытовые предметы, кухон</w:t>
      </w:r>
      <w:bookmarkStart w:id="0" w:name="_GoBack"/>
      <w:bookmarkEnd w:id="0"/>
      <w:r w:rsidRPr="00380FEA">
        <w:rPr>
          <w:color w:val="263238"/>
        </w:rPr>
        <w:t>ные принадлежности. При контакте с грязными руками и инфицированными поверхностями эти микроорганизмы легко попадают на продукты и несут угрозу для здоровья.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Мойте руки не только после туалета и возвращения домой, но и дома – перед приготовлением пищи, </w:t>
      </w:r>
      <w:proofErr w:type="gramStart"/>
      <w:r w:rsidRPr="00380FEA">
        <w:rPr>
          <w:color w:val="263238"/>
        </w:rPr>
        <w:t>во время</w:t>
      </w:r>
      <w:proofErr w:type="gramEnd"/>
      <w:r w:rsidRPr="00380FEA">
        <w:rPr>
          <w:color w:val="263238"/>
        </w:rPr>
        <w:t xml:space="preserve"> и перед подачей еды.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Обязательно мойте и </w:t>
      </w:r>
      <w:proofErr w:type="gramStart"/>
      <w:r w:rsidRPr="00380FEA">
        <w:rPr>
          <w:color w:val="263238"/>
        </w:rPr>
        <w:t>все поверхности</w:t>
      </w:r>
      <w:proofErr w:type="gramEnd"/>
      <w:r w:rsidRPr="00380FEA">
        <w:rPr>
          <w:color w:val="263238"/>
        </w:rPr>
        <w:t xml:space="preserve"> и кухонные принадлежности, которые используете для приготовления.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2. Отделяйте сырое мясо, птицу и морепродукты от других продуктов (готовых или не требующих термической обработки).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В сырой еде: мясе, птице, рыбе и морепродуктах могут содержаться патогенные микроорганизмы, которые могут быть перенесены во время приготовления и хранения на другие продукты.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Для обработки сырых продуктов пользуйтесь отдельными ножом и разделочной доской. Храните еду в закрытой посуде, для предотвращения контакта между сырыми и готовыми продуктами.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3. Тщательно прожаривайте или проваривайте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При тщательной тепловой обработке погибают практически все опасные микроорганизмы. Исследования показывают, что тепловая обработка продуктов при температуре выше 70°С может сделать их значительно безопаснее для употребления.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Чтобы быть уверенным, что блюдо готово, проверьте сок – у мяса или птицы он должен быть прозрачным, а не розовым.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4. Храните продукты при безопасной температуре.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При комнатной температуре микробы размножаются очень быстро. При температуре ниже 5°С или выше 60°С процесс их размножения замедляется или прекращается. </w:t>
      </w:r>
      <w:r w:rsidR="00052A37" w:rsidRPr="00CD736F">
        <w:rPr>
          <w:color w:val="263238"/>
        </w:rPr>
        <w:t>О</w:t>
      </w:r>
      <w:r w:rsidRPr="00380FEA">
        <w:rPr>
          <w:color w:val="263238"/>
        </w:rPr>
        <w:t>хлаждайте приготовленные и скоропортящиеся пищевые продукты сразу, желательно при температуре ниже 5°С. Если блюда готовятся на мероприятие – держите приготовленные блюда горячими (до 60°С) вплоть до сервировки. Не оставляйте приготовленную пищу при комнатной температуре более чем на 2 часа.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5. Выбирайте свежие, неиспорченные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При возможности, выбирайте продукты, </w:t>
      </w:r>
      <w:proofErr w:type="gramStart"/>
      <w:r w:rsidRPr="00380FEA">
        <w:rPr>
          <w:color w:val="263238"/>
        </w:rPr>
        <w:t>прошедшие  обеззараживание</w:t>
      </w:r>
      <w:proofErr w:type="gramEnd"/>
      <w:r w:rsidRPr="00380FEA">
        <w:rPr>
          <w:color w:val="263238"/>
        </w:rPr>
        <w:t>, например, пастеризованное или стерилизованное молоко. Пейте гарантированно чистую питьевую воду – или кипятите ее, или купите бутилированную. Мойте сырые фрукты и овощи. Не употребляйте продукты с истекшим сроком годности.</w:t>
      </w:r>
      <w:r w:rsidR="00052A37" w:rsidRPr="00CD736F">
        <w:rPr>
          <w:color w:val="263238"/>
        </w:rPr>
        <w:t xml:space="preserve"> </w:t>
      </w:r>
      <w:r w:rsidRPr="00380FEA">
        <w:rPr>
          <w:color w:val="263238"/>
        </w:rPr>
        <w:t>Несвежие, испорченные продукты, а также вода, могут содержать опасные микроорганизмы и токсины.</w:t>
      </w: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062568" w:rsidRPr="00380FEA" w:rsidRDefault="00052A37" w:rsidP="00052A37">
      <w:pPr>
        <w:jc w:val="right"/>
      </w:pPr>
      <w:r w:rsidRPr="00052A37">
        <w:lastRenderedPageBreak/>
        <w:t>Приложение 3</w:t>
      </w:r>
    </w:p>
    <w:p w:rsidR="00062568" w:rsidRDefault="00062568" w:rsidP="00052A37">
      <w:pPr>
        <w:jc w:val="both"/>
      </w:pPr>
    </w:p>
    <w:p w:rsidR="00052A37" w:rsidRPr="00380FEA" w:rsidRDefault="00052A37" w:rsidP="00052A37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aps/>
          <w:color w:val="263238"/>
          <w:sz w:val="28"/>
          <w:szCs w:val="28"/>
        </w:rPr>
      </w:pPr>
      <w:r w:rsidRPr="00380FEA">
        <w:rPr>
          <w:rFonts w:ascii="Times New Roman" w:hAnsi="Times New Roman" w:cs="Times New Roman"/>
          <w:caps/>
          <w:color w:val="263238"/>
          <w:sz w:val="28"/>
          <w:szCs w:val="28"/>
        </w:rPr>
        <w:t>ЭНТЕРОВИРУСНАЯ ИНФЕКЦИЯ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Энтеровирусная инфекция – что это?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Энтеровирусные (</w:t>
      </w:r>
      <w:proofErr w:type="spellStart"/>
      <w:r w:rsidRPr="00380FEA">
        <w:rPr>
          <w:color w:val="263238"/>
          <w:sz w:val="28"/>
          <w:szCs w:val="28"/>
        </w:rPr>
        <w:t>неполио</w:t>
      </w:r>
      <w:proofErr w:type="spellEnd"/>
      <w:r w:rsidRPr="00380FEA">
        <w:rPr>
          <w:color w:val="263238"/>
          <w:sz w:val="28"/>
          <w:szCs w:val="28"/>
        </w:rPr>
        <w:t xml:space="preserve">) инфекции - группа острых инфекционных заболеваний, вызываемых различными представителями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>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79A2222B" wp14:editId="5C05BB6A">
            <wp:extent cx="6124575" cy="3190875"/>
            <wp:effectExtent l="0" t="0" r="9525" b="9525"/>
            <wp:docPr id="7" name="Рисунок 7" descr="https://cgon.rospotrebnadzor.ru/upload/pictures_inside_article/2fd/7iju2cqbzg513v7qbu4w1cmkizxtdv77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gon.rospotrebnadzor.ru/upload/pictures_inside_article/2fd/7iju2cqbzg513v7qbu4w1cmkizxtdv77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Основные возбудители: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A (24 серотипа),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B (6 серотипов),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ECHO (34 серотипа)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 xml:space="preserve"> неклассифицированные </w:t>
      </w:r>
      <w:proofErr w:type="spellStart"/>
      <w:r w:rsidRPr="00380FEA">
        <w:rPr>
          <w:color w:val="263238"/>
        </w:rPr>
        <w:t>энтеровирусы</w:t>
      </w:r>
      <w:proofErr w:type="spellEnd"/>
      <w:r w:rsidRPr="00380FEA">
        <w:rPr>
          <w:color w:val="263238"/>
        </w:rPr>
        <w:t xml:space="preserve"> человека 68 - 71 типов.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rStyle w:val="aa"/>
          <w:color w:val="263238"/>
          <w:sz w:val="28"/>
          <w:szCs w:val="28"/>
        </w:rPr>
        <w:t>Энтеровирус</w:t>
      </w:r>
      <w:proofErr w:type="spellEnd"/>
      <w:r w:rsidRPr="00380FEA">
        <w:rPr>
          <w:rStyle w:val="aa"/>
          <w:color w:val="263238"/>
          <w:sz w:val="28"/>
          <w:szCs w:val="28"/>
        </w:rPr>
        <w:t xml:space="preserve"> – это опасно?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62F3ABA5" wp14:editId="390CC67D">
            <wp:extent cx="6124575" cy="2333625"/>
            <wp:effectExtent l="0" t="0" r="9525" b="9525"/>
            <wp:docPr id="6" name="Рисунок 6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происходит заражение?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lastRenderedPageBreak/>
        <w:drawing>
          <wp:inline distT="0" distB="0" distL="0" distR="0" wp14:anchorId="3A277251" wp14:editId="16595D27">
            <wp:extent cx="6124575" cy="3067050"/>
            <wp:effectExtent l="0" t="0" r="9525" b="0"/>
            <wp:docPr id="5" name="Рисунок 5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Источник инфекции – человек (больной или носитель).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Заражение происходит воздушно-капельным путем, через пыль, а также водным, пищевым и контактно-бытовым путями.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Инкубационный период 1-10 дней.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Кто может заразиться?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color w:val="263238"/>
          <w:sz w:val="28"/>
          <w:szCs w:val="28"/>
        </w:rPr>
        <w:t>Энтеровирусами</w:t>
      </w:r>
      <w:proofErr w:type="spellEnd"/>
      <w:r w:rsidRPr="00380FEA">
        <w:rPr>
          <w:color w:val="263238"/>
          <w:sz w:val="28"/>
          <w:szCs w:val="28"/>
        </w:rPr>
        <w:t xml:space="preserve"> может заразиться любой Чаще всего заражаются и заболевают дети, младенцы и подростки, </w:t>
      </w:r>
      <w:proofErr w:type="spellStart"/>
      <w:proofErr w:type="gramStart"/>
      <w:r w:rsidRPr="00380FEA">
        <w:rPr>
          <w:color w:val="263238"/>
          <w:sz w:val="28"/>
          <w:szCs w:val="28"/>
        </w:rPr>
        <w:t>т.к</w:t>
      </w:r>
      <w:proofErr w:type="spellEnd"/>
      <w:proofErr w:type="gramEnd"/>
      <w:r w:rsidRPr="00380FEA">
        <w:rPr>
          <w:color w:val="263238"/>
          <w:sz w:val="28"/>
          <w:szCs w:val="28"/>
        </w:rPr>
        <w:t xml:space="preserve"> они еще не обладают иммунитетом (защитой) от предыдущих воздействий этих вирусов.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Имеет ли заболевание сезонность?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протекает инфекция?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7D575ED5" wp14:editId="1BDDFE07">
            <wp:extent cx="6115050" cy="2781300"/>
            <wp:effectExtent l="0" t="0" r="0" b="0"/>
            <wp:docPr id="8" name="Рисунок 8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lastRenderedPageBreak/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 xml:space="preserve">Один и тот же серотип </w:t>
      </w:r>
      <w:proofErr w:type="spellStart"/>
      <w:r w:rsidRPr="00380FEA">
        <w:rPr>
          <w:color w:val="263238"/>
          <w:sz w:val="28"/>
          <w:szCs w:val="28"/>
        </w:rPr>
        <w:t>энтеровируса</w:t>
      </w:r>
      <w:proofErr w:type="spellEnd"/>
      <w:r w:rsidRPr="00380FEA">
        <w:rPr>
          <w:color w:val="263238"/>
          <w:sz w:val="28"/>
          <w:szCs w:val="28"/>
        </w:rPr>
        <w:t xml:space="preserve"> способен вызывать развитие нескольких клинических синдромов и, наоборот, различные серотипы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 xml:space="preserve">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защититься?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 wp14:anchorId="2E6714B5" wp14:editId="43922624">
            <wp:extent cx="6124575" cy="4067175"/>
            <wp:effectExtent l="0" t="0" r="9525" b="9525"/>
            <wp:docPr id="9" name="Рисунок 9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Соблюдение правил личной гигиены имеет жизненно важное значение для предотвращения распространения энтеровирусных инфекций.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Правила гигиены: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мытье рук с мылом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тщательное мытье овощей и фруктов перед употреблением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приобретение продуктов питания только в санкционированных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термическая обработка продуктов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купание только в разрешенных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соблюдение гигиены во время купания (не заглатывать воду)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недопущение контактов с инфицированными людьми, особенно с сыпью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пить только бутилированную воду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При подозрении на инфекционное заболевание – немедленно обратитесь к врачу.</w:t>
      </w:r>
    </w:p>
    <w:p w:rsidR="00052A37" w:rsidRPr="00380FEA" w:rsidRDefault="00052A37" w:rsidP="00052A37">
      <w:pPr>
        <w:jc w:val="both"/>
      </w:pPr>
    </w:p>
    <w:p w:rsidR="00CD736F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</w:p>
    <w:p w:rsidR="00084C2A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Приложение 4</w:t>
      </w:r>
    </w:p>
    <w:p w:rsidR="00CD736F" w:rsidRPr="00D847F2" w:rsidRDefault="00CD736F" w:rsidP="00CD736F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52"/>
          <w:szCs w:val="52"/>
        </w:rPr>
      </w:pPr>
      <w:r w:rsidRPr="00D847F2">
        <w:rPr>
          <w:caps/>
          <w:color w:val="263238"/>
          <w:sz w:val="52"/>
          <w:szCs w:val="52"/>
        </w:rPr>
        <w:t>А ВДРУГ ЭТО ЭНТЕРОВИРУС?</w:t>
      </w:r>
    </w:p>
    <w:p w:rsidR="00CD736F" w:rsidRDefault="00CD736F" w:rsidP="00CD736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10275" cy="3162151"/>
            <wp:effectExtent l="0" t="0" r="0" b="635"/>
            <wp:docPr id="10" name="Рисунок 10" descr="А вдруг это энтеровиру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вдруг это энтеровирус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45" cy="31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Энтеровирусная инфекция многолика: часто протекает бессимптомно, иногда похожа на ОРВИ, но может быть и смертельно опасной. 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Столкнуться с </w:t>
      </w:r>
      <w:proofErr w:type="spellStart"/>
      <w:r w:rsidRPr="00D847F2">
        <w:rPr>
          <w:color w:val="263238"/>
          <w:sz w:val="28"/>
          <w:szCs w:val="28"/>
        </w:rPr>
        <w:t>энтеровирусом</w:t>
      </w:r>
      <w:proofErr w:type="spellEnd"/>
      <w:r w:rsidRPr="00D847F2">
        <w:rPr>
          <w:color w:val="263238"/>
          <w:sz w:val="28"/>
          <w:szCs w:val="28"/>
        </w:rPr>
        <w:t xml:space="preserve"> - возбудителем этой инфекции - очень легко, так как он распространен повсеместно, а кроме того он очень устойчив во внешней среде. От энтеровирусных инфекций нет вакцин, а значит нельзя заранее подготовиться к встрече с ними, как например, в случае с ветрянкой, гриппом или гепатитом В.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proofErr w:type="spellStart"/>
      <w:r w:rsidRPr="00D847F2">
        <w:rPr>
          <w:color w:val="263238"/>
          <w:sz w:val="28"/>
          <w:szCs w:val="28"/>
        </w:rPr>
        <w:t>Энтеровирусы</w:t>
      </w:r>
      <w:proofErr w:type="spellEnd"/>
      <w:r w:rsidRPr="00D847F2">
        <w:rPr>
          <w:color w:val="263238"/>
          <w:sz w:val="28"/>
          <w:szCs w:val="28"/>
        </w:rPr>
        <w:t xml:space="preserve"> длительное время могут сохраняться в сточных водах, плавательных бассейнах, открытых водоемах, предметах обихода, продуктах питания (молоко, фрукты, овощи).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Источник энтеровирусной инфекции - всегда только человек: больной или носитель возбудителя.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Основные пути передачи – водный и контактно-бытовой, дополнительный путь – воздушно-капельный при развитии у больных симптомов поражения верхних дыхательных путей.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Факторами передачи инфекции могут быть вода, плохо вымытые овощи, фрукты, зелень, грязные руки, игрушки, приготовленный из некачественной воды лед.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Дети болеют энтеровирусной инфекцией чаще и тяжелее, чем взрослые.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Взрослые тоже могут заразиться, но болеют они чаще бессимптомно или легкой форме.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Симптомы энтеровирусной инфекции разнообразны. Это заболевание может протекать в виде герпетической ангины, высыпаний на коже туловища, конечностей, на лице в области ротовой полости, расстройств пищеварения. Перечисленные симптомы могут сопровождаться подъемом температуры, </w:t>
      </w:r>
      <w:r w:rsidRPr="00D847F2">
        <w:rPr>
          <w:color w:val="263238"/>
          <w:sz w:val="28"/>
          <w:szCs w:val="28"/>
        </w:rPr>
        <w:lastRenderedPageBreak/>
        <w:t>слабостью, насморком и другими симптомами респираторных заболеваний, головными и мышечными болями. Самая опасная форма энтеровирусной инфекции – серозный вирусный менингит.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Основными симптомами менингита являются: 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сильная, нарастающая с каждым часом головная боль без определенной локализации, не проходящая после приема лекарств;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внезапные приступы рвоты, не приносящие облегчения;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усиление боли и рвоты от яркого света или звука;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необычная заторможенность или возбуждение;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судороги.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При появлении перечисленных жалоб необходимо срочно изолировать больного, так как он является источником заражения для окружающих, и обратиться к врачу.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Несмотря на яркую клинику и выраженность проявлений течение энтеровирусной инфекции чаще благоприятное, осложнения встречаются редко.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Как же защитить себя от </w:t>
      </w:r>
      <w:proofErr w:type="spellStart"/>
      <w:r w:rsidRPr="00D847F2">
        <w:rPr>
          <w:color w:val="263238"/>
          <w:sz w:val="28"/>
          <w:szCs w:val="28"/>
        </w:rPr>
        <w:t>энтеровируса</w:t>
      </w:r>
      <w:proofErr w:type="spellEnd"/>
      <w:r w:rsidRPr="00D847F2">
        <w:rPr>
          <w:color w:val="263238"/>
          <w:sz w:val="28"/>
          <w:szCs w:val="28"/>
        </w:rPr>
        <w:t>? Необходимо соблюдать простые правила: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мыть руки с мылом после посещения туалета, перед едой;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тщательно мыть фрукты и овощи;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пить только бутилированную воду промышленного производства или кипяченую;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избегать контактов с людьми с признаками инфекционных заболеваний, с сыпью, температурой, кашлем и другими симптомами;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купаться только на специально оборудованных пляжах или в бассейнах, в которых проводится обеззараживание и контроль качества воды;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защищать пищу от мух и других насекомых;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использовать для охлаждения напитков лед, приготовленный из воды неизвестного качества;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трогать грязными руками лицо, нос, глаза.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Берегите себя и будьте здоровы!</w:t>
      </w: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sectPr w:rsidR="00084C2A" w:rsidRPr="00D847F2" w:rsidSect="001E3C8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74508"/>
    <w:multiLevelType w:val="multilevel"/>
    <w:tmpl w:val="27D4563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E049E"/>
    <w:multiLevelType w:val="multilevel"/>
    <w:tmpl w:val="7E6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C709A5"/>
    <w:multiLevelType w:val="multilevel"/>
    <w:tmpl w:val="75D4C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21521"/>
    <w:multiLevelType w:val="multilevel"/>
    <w:tmpl w:val="703AF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83CC3"/>
    <w:multiLevelType w:val="multilevel"/>
    <w:tmpl w:val="73E8E9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D242B"/>
    <w:multiLevelType w:val="multilevel"/>
    <w:tmpl w:val="93187CA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8A7C25"/>
    <w:multiLevelType w:val="multilevel"/>
    <w:tmpl w:val="BE7A01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1B13DD"/>
    <w:multiLevelType w:val="multilevel"/>
    <w:tmpl w:val="9012984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311845"/>
    <w:multiLevelType w:val="multilevel"/>
    <w:tmpl w:val="71DC7D3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9A1CE9"/>
    <w:multiLevelType w:val="multilevel"/>
    <w:tmpl w:val="9CEEFE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FF7586"/>
    <w:multiLevelType w:val="multilevel"/>
    <w:tmpl w:val="AAB2E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3C4D76"/>
    <w:multiLevelType w:val="multilevel"/>
    <w:tmpl w:val="F0C8CD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E21214"/>
    <w:multiLevelType w:val="multilevel"/>
    <w:tmpl w:val="89808F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A52906"/>
    <w:multiLevelType w:val="multilevel"/>
    <w:tmpl w:val="3070921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E83E94"/>
    <w:multiLevelType w:val="multilevel"/>
    <w:tmpl w:val="0AB07ED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AF50B7"/>
    <w:multiLevelType w:val="hybridMultilevel"/>
    <w:tmpl w:val="8630519C"/>
    <w:lvl w:ilvl="0" w:tplc="6F266546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4449797E"/>
    <w:multiLevelType w:val="multilevel"/>
    <w:tmpl w:val="5B88FB7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91448D"/>
    <w:multiLevelType w:val="multilevel"/>
    <w:tmpl w:val="4BD0F4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772E09"/>
    <w:multiLevelType w:val="multilevel"/>
    <w:tmpl w:val="9F88AC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23EC5"/>
    <w:multiLevelType w:val="multilevel"/>
    <w:tmpl w:val="8E061EF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BE710D"/>
    <w:multiLevelType w:val="multilevel"/>
    <w:tmpl w:val="B9EE69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EB34AB"/>
    <w:multiLevelType w:val="multilevel"/>
    <w:tmpl w:val="764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983560"/>
    <w:multiLevelType w:val="multilevel"/>
    <w:tmpl w:val="CFEC0D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0E05CF"/>
    <w:multiLevelType w:val="multilevel"/>
    <w:tmpl w:val="31F25F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F23CB2"/>
    <w:multiLevelType w:val="multilevel"/>
    <w:tmpl w:val="7CC4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EA0800"/>
    <w:multiLevelType w:val="multilevel"/>
    <w:tmpl w:val="1D408E0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EF6742"/>
    <w:multiLevelType w:val="multilevel"/>
    <w:tmpl w:val="25D481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CC766C"/>
    <w:multiLevelType w:val="multilevel"/>
    <w:tmpl w:val="9E5A6CB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EE754A"/>
    <w:multiLevelType w:val="multilevel"/>
    <w:tmpl w:val="F17CB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1E140B"/>
    <w:multiLevelType w:val="multilevel"/>
    <w:tmpl w:val="391065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B659E4"/>
    <w:multiLevelType w:val="multilevel"/>
    <w:tmpl w:val="7B0A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28"/>
  </w:num>
  <w:num w:numId="5">
    <w:abstractNumId w:val="3"/>
  </w:num>
  <w:num w:numId="6">
    <w:abstractNumId w:val="20"/>
  </w:num>
  <w:num w:numId="7">
    <w:abstractNumId w:val="29"/>
  </w:num>
  <w:num w:numId="8">
    <w:abstractNumId w:val="23"/>
  </w:num>
  <w:num w:numId="9">
    <w:abstractNumId w:val="12"/>
  </w:num>
  <w:num w:numId="10">
    <w:abstractNumId w:val="6"/>
  </w:num>
  <w:num w:numId="11">
    <w:abstractNumId w:val="11"/>
  </w:num>
  <w:num w:numId="12">
    <w:abstractNumId w:val="0"/>
  </w:num>
  <w:num w:numId="13">
    <w:abstractNumId w:val="22"/>
  </w:num>
  <w:num w:numId="14">
    <w:abstractNumId w:val="18"/>
  </w:num>
  <w:num w:numId="15">
    <w:abstractNumId w:val="4"/>
  </w:num>
  <w:num w:numId="16">
    <w:abstractNumId w:val="9"/>
  </w:num>
  <w:num w:numId="17">
    <w:abstractNumId w:val="7"/>
  </w:num>
  <w:num w:numId="18">
    <w:abstractNumId w:val="14"/>
  </w:num>
  <w:num w:numId="19">
    <w:abstractNumId w:val="25"/>
  </w:num>
  <w:num w:numId="20">
    <w:abstractNumId w:val="13"/>
  </w:num>
  <w:num w:numId="21">
    <w:abstractNumId w:val="27"/>
  </w:num>
  <w:num w:numId="22">
    <w:abstractNumId w:val="16"/>
  </w:num>
  <w:num w:numId="23">
    <w:abstractNumId w:val="8"/>
  </w:num>
  <w:num w:numId="24">
    <w:abstractNumId w:val="5"/>
  </w:num>
  <w:num w:numId="25">
    <w:abstractNumId w:val="19"/>
  </w:num>
  <w:num w:numId="26">
    <w:abstractNumId w:val="17"/>
  </w:num>
  <w:num w:numId="27">
    <w:abstractNumId w:val="26"/>
  </w:num>
  <w:num w:numId="28">
    <w:abstractNumId w:val="1"/>
  </w:num>
  <w:num w:numId="29">
    <w:abstractNumId w:val="30"/>
  </w:num>
  <w:num w:numId="30">
    <w:abstractNumId w:val="2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41"/>
    <w:rsid w:val="00046478"/>
    <w:rsid w:val="00052A37"/>
    <w:rsid w:val="0005595A"/>
    <w:rsid w:val="00062568"/>
    <w:rsid w:val="00072F23"/>
    <w:rsid w:val="00084C2A"/>
    <w:rsid w:val="000C503A"/>
    <w:rsid w:val="000D25E3"/>
    <w:rsid w:val="000E3DBB"/>
    <w:rsid w:val="00100FC6"/>
    <w:rsid w:val="0012503C"/>
    <w:rsid w:val="001436E2"/>
    <w:rsid w:val="0018321D"/>
    <w:rsid w:val="0019486B"/>
    <w:rsid w:val="001C7715"/>
    <w:rsid w:val="001E3C82"/>
    <w:rsid w:val="001F4517"/>
    <w:rsid w:val="00212E8A"/>
    <w:rsid w:val="00215D51"/>
    <w:rsid w:val="0022722A"/>
    <w:rsid w:val="0023250E"/>
    <w:rsid w:val="00242209"/>
    <w:rsid w:val="002448EF"/>
    <w:rsid w:val="00257FFE"/>
    <w:rsid w:val="002A408B"/>
    <w:rsid w:val="002A7EB5"/>
    <w:rsid w:val="002D1E36"/>
    <w:rsid w:val="002F7A33"/>
    <w:rsid w:val="003270BF"/>
    <w:rsid w:val="0033218F"/>
    <w:rsid w:val="003C0CBF"/>
    <w:rsid w:val="003F4268"/>
    <w:rsid w:val="00404DC7"/>
    <w:rsid w:val="00463D35"/>
    <w:rsid w:val="0047369F"/>
    <w:rsid w:val="00492501"/>
    <w:rsid w:val="004C4649"/>
    <w:rsid w:val="004D7307"/>
    <w:rsid w:val="004E792B"/>
    <w:rsid w:val="00500FCD"/>
    <w:rsid w:val="0050185B"/>
    <w:rsid w:val="005020C1"/>
    <w:rsid w:val="00503C06"/>
    <w:rsid w:val="0056697E"/>
    <w:rsid w:val="0059225D"/>
    <w:rsid w:val="00641DD3"/>
    <w:rsid w:val="00663BC4"/>
    <w:rsid w:val="00680164"/>
    <w:rsid w:val="00695999"/>
    <w:rsid w:val="006C38AB"/>
    <w:rsid w:val="006E4F64"/>
    <w:rsid w:val="00736736"/>
    <w:rsid w:val="0078410A"/>
    <w:rsid w:val="00787141"/>
    <w:rsid w:val="00787B33"/>
    <w:rsid w:val="00794B09"/>
    <w:rsid w:val="007B6F02"/>
    <w:rsid w:val="007D2CB5"/>
    <w:rsid w:val="007D5805"/>
    <w:rsid w:val="008845DA"/>
    <w:rsid w:val="008C5585"/>
    <w:rsid w:val="008D020C"/>
    <w:rsid w:val="008D33A3"/>
    <w:rsid w:val="008E12EF"/>
    <w:rsid w:val="008E1822"/>
    <w:rsid w:val="008E406A"/>
    <w:rsid w:val="008F024B"/>
    <w:rsid w:val="0093101B"/>
    <w:rsid w:val="009520E6"/>
    <w:rsid w:val="009B5263"/>
    <w:rsid w:val="009F2AD3"/>
    <w:rsid w:val="009F7209"/>
    <w:rsid w:val="00A164C0"/>
    <w:rsid w:val="00A43D19"/>
    <w:rsid w:val="00A5688E"/>
    <w:rsid w:val="00A67510"/>
    <w:rsid w:val="00A94320"/>
    <w:rsid w:val="00AD072E"/>
    <w:rsid w:val="00AF6F26"/>
    <w:rsid w:val="00B0273D"/>
    <w:rsid w:val="00B06854"/>
    <w:rsid w:val="00B266B0"/>
    <w:rsid w:val="00B33A35"/>
    <w:rsid w:val="00BA0CD4"/>
    <w:rsid w:val="00BC2BC9"/>
    <w:rsid w:val="00BE1FF5"/>
    <w:rsid w:val="00BF5A1E"/>
    <w:rsid w:val="00C172AE"/>
    <w:rsid w:val="00C27FA3"/>
    <w:rsid w:val="00C45808"/>
    <w:rsid w:val="00C52DD8"/>
    <w:rsid w:val="00C6004D"/>
    <w:rsid w:val="00C73488"/>
    <w:rsid w:val="00C86716"/>
    <w:rsid w:val="00C93297"/>
    <w:rsid w:val="00CD736F"/>
    <w:rsid w:val="00CE0E2F"/>
    <w:rsid w:val="00CF1CF9"/>
    <w:rsid w:val="00D039A8"/>
    <w:rsid w:val="00D05CD1"/>
    <w:rsid w:val="00D11F0B"/>
    <w:rsid w:val="00D176A8"/>
    <w:rsid w:val="00D50791"/>
    <w:rsid w:val="00D847F2"/>
    <w:rsid w:val="00D97DCB"/>
    <w:rsid w:val="00DB5766"/>
    <w:rsid w:val="00DB5EE7"/>
    <w:rsid w:val="00DD7A8D"/>
    <w:rsid w:val="00DE2AF7"/>
    <w:rsid w:val="00DE6EAC"/>
    <w:rsid w:val="00E00D95"/>
    <w:rsid w:val="00E2044C"/>
    <w:rsid w:val="00E70CE6"/>
    <w:rsid w:val="00E70DD3"/>
    <w:rsid w:val="00E9588F"/>
    <w:rsid w:val="00F34872"/>
    <w:rsid w:val="00F410F0"/>
    <w:rsid w:val="00F43670"/>
    <w:rsid w:val="00F60D72"/>
    <w:rsid w:val="00F63CE2"/>
    <w:rsid w:val="00FA02B9"/>
    <w:rsid w:val="00FB3E23"/>
    <w:rsid w:val="00FE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E338C-F74B-46DE-9C0E-0D5FF994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1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A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787141"/>
    <w:pPr>
      <w:keepNext/>
      <w:widowControl w:val="0"/>
      <w:autoSpaceDE w:val="0"/>
      <w:autoSpaceDN w:val="0"/>
      <w:adjustRightInd w:val="0"/>
      <w:ind w:left="5103"/>
      <w:outlineLvl w:val="6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7871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7871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71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1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semiHidden/>
    <w:rsid w:val="002A408B"/>
    <w:pPr>
      <w:jc w:val="center"/>
    </w:pPr>
    <w:rPr>
      <w:b/>
      <w:sz w:val="22"/>
      <w:szCs w:val="20"/>
    </w:rPr>
  </w:style>
  <w:style w:type="character" w:customStyle="1" w:styleId="a7">
    <w:name w:val="Основной текст Знак"/>
    <w:basedOn w:val="a0"/>
    <w:link w:val="a6"/>
    <w:semiHidden/>
    <w:rsid w:val="002A408B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rsid w:val="0088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B06854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B06854"/>
    <w:pPr>
      <w:spacing w:before="100" w:beforeAutospacing="1" w:after="100" w:afterAutospacing="1"/>
      <w:jc w:val="center"/>
    </w:pPr>
    <w:rPr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052A3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052A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479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630396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630772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185B1-E652-4C1C-950E-C618953EE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Шумакова ТГ</cp:lastModifiedBy>
  <cp:revision>6</cp:revision>
  <cp:lastPrinted>2022-12-10T12:14:00Z</cp:lastPrinted>
  <dcterms:created xsi:type="dcterms:W3CDTF">2022-12-10T12:17:00Z</dcterms:created>
  <dcterms:modified xsi:type="dcterms:W3CDTF">2022-12-13T04:43:00Z</dcterms:modified>
</cp:coreProperties>
</file>