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9777730" cy="6853300"/>
            <wp:effectExtent l="0" t="0" r="0" b="5080"/>
            <wp:docPr id="1" name="Рисунок 1" descr="C:\Users\Tochka Rosta\Desktop\ТОЧКА РОСТА 2026-2027\ПРОГРАММЫ\2026-2027\сканы 26\шах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шах 1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2569B" w:rsidRDefault="00D2569B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ПОЯСНИТЕЛЬНАЯ ЗАПИСКА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Дополнительная общеобразовательная общеразвивающая программа «Шахматы» (далее – Программа) имеет физкультурно-спортивную направленность и ориентирована на интеллектуальное развитие детей, формирование логического мышления, пространственного воображения, умения принимать решения в условиях ограниченного времени. Программа отвечает потребностям современного школьника в развитии когнитивных способностей, навыков анализа и прогнозирования, а также воспитании таких качеств, как целеустремлённость, самодисциплина и уважение к сопернику.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 нормативными документами в сфере образования и спорта: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75 – дополнительное образование, ст. 12.1 – воспитательная деятельность, ст. 15 – сетевое взаимодействие).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04.12.2007 № 329-ФЗ «О физической культуре и спорте в Российской Федерации» (в части развития интеллектуальных видов спорта).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Распоряжение Правительства РФ от 31.03.2022 № 678-р «Концепция развития дополнительного образования детей до 2030 года» (шахматы отнесены к приоритетным направлениям интеллектуального развития).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Федеральные государственные образовательные стандарты начального общего образования (ФГОС НОО) – формирование универсальных учебных действий, логических и коммуникативных компетенций.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Приказ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Минспорта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России от 17.07.2017 № 654 «Об утверждении правил вида спорта "шахматы"» (регламентирует проведение соревнований).</w:t>
      </w:r>
    </w:p>
    <w:p w:rsidR="00E36063" w:rsidRPr="00E36063" w:rsidRDefault="00E36063" w:rsidP="00E3606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Санитарные правила СП 2.4.3648-20 (требования к организации занятий, режиму дня, нагрузке).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физкультурно-спортивную направленность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(интеллектуальный вид спорта). Она не ограничивается обучением технике игры, а нацелена на формирование </w:t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функциональной грамотности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области логического мышления, развитие аналитических способностей, стратегического и тактического планирования. В условиях возрастающего объёма информации программа учит структурировать данные, выделять главное, прогнозировать развитие событий и принимать взвешенные решения.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обусловлена следующими факторами: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Интеллектуальное развитие и формирование универсальных учебных действий: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Шахматы являются эффективным средством развития логического, абстрактного и системного мышления, памяти, внимания, воображения. Эти навыки востребованы не только в спорте, но и в любой образовательной и профессиональной деятельности.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Развитие «гибких навыков» (soft skills):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В процессе игры формируются волевые качества (выдержка, самообладание), умение работать с информацией, принимать решения в условиях неопределённости, нести ответственность за свои действия, уважать соперника и следовать правилам.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Профилактика асоциального поведения и организация досуга: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Шахматы предоставляют детям конструктивную форму досуга, способствуют снижению риска зависимостей, формируют здоровые привычки и позитивное общение в коллективе.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Соответствие государственной образовательной политике: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Программа реализует задачи национального проекта «Молодёжь и дети» (раскрытие потенциала подрастающего поколения), а также рекомендации Минпросвещения по развитию школьных шахматных клубов в рамках Центров «Точка роста».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Подготовка к дальнейшему обучению и профориентация: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Навыки, приобретённые в шахматах (анализ, планирование, расчёт вариантов), помогают успешному освоению математических и естественнонаучных дисциплин, а также знакомят с миром интеллектуальных профессий.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приём обучающихся осуществляется на основе свободного выбора, без конкурсного отбора, при наличии заявления родителей (законных представителей).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очная.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русский.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7–10 лет (1–4 классы).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обучающихся в группе: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более 15 человек.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4 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учебных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года (34 недели в год).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программы: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136 часов (по 34 часа в год, 1 занятие в неделю по 1 академическому часу).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занятий: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(разбор партий, консультации)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игры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турниры и соревнования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сеансы одновременной игры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задач и этюдов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мастер-классы</w:t>
      </w:r>
    </w:p>
    <w:p w:rsidR="00E36063" w:rsidRPr="00E36063" w:rsidRDefault="00E36063" w:rsidP="00E3606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викторины и конкурсы.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создание условий для интеллектуального и личностного развития детей средствами шахматной игры, формирование устойчивого интереса к интеллектуальной деятельности, развитие логического мышления, памяти, внимания, а также воспитание дисциплинированности, ответственности и уважения к сопернику.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Обучающие:</w:t>
      </w:r>
    </w:p>
    <w:p w:rsidR="00E36063" w:rsidRPr="00E36063" w:rsidRDefault="00E36063" w:rsidP="00E3606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Сформировать знания об истории возникновения и развития шахмат, правилах игры, шахматной нотации, турнирной дисциплине.</w:t>
      </w:r>
    </w:p>
    <w:p w:rsidR="00E36063" w:rsidRPr="00E36063" w:rsidRDefault="00E36063" w:rsidP="00E3606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правилам хода и взятия каждой фигурой, принципам разыгрывания дебюта, миттельшпиля и эндшпиля.</w:t>
      </w:r>
    </w:p>
    <w:p w:rsidR="00E36063" w:rsidRPr="00E36063" w:rsidRDefault="00E36063" w:rsidP="00E3606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представление о тактических приёмах (двойной удар, связка, вилка, жертва и др.) и стратегических планах.</w:t>
      </w:r>
    </w:p>
    <w:p w:rsidR="00E36063" w:rsidRPr="00E36063" w:rsidRDefault="00E36063" w:rsidP="00E3606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решать шахматные задачи и этюды, анализировать сыгранные партии.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Развивающие:</w:t>
      </w:r>
    </w:p>
    <w:p w:rsidR="00E36063" w:rsidRPr="00E36063" w:rsidRDefault="00E36063" w:rsidP="00E3606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логическое, абстрактное и системное мышление, пространственное воображение, оперативную и долговременную память, концентрацию внимания.</w:t>
      </w:r>
    </w:p>
    <w:p w:rsidR="00E36063" w:rsidRPr="00E36063" w:rsidRDefault="00E36063" w:rsidP="00E3606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навыки прогнозирования, планирования, расчёта вариантов и принятия решений в условиях ограниченного времени.</w:t>
      </w:r>
    </w:p>
    <w:p w:rsidR="00E36063" w:rsidRPr="00E36063" w:rsidRDefault="00E36063" w:rsidP="00E3606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коммуникативные навыки (работа в паре, уважительное общение с соперником).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Воспитательные:</w:t>
      </w:r>
    </w:p>
    <w:p w:rsidR="00E36063" w:rsidRPr="00E36063" w:rsidRDefault="00E36063" w:rsidP="00E3606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целеустремлённость, настойчивость, выдержку, самообладание, способность достойно воспринимать победу и поражение.</w:t>
      </w:r>
    </w:p>
    <w:p w:rsidR="00E36063" w:rsidRPr="00E36063" w:rsidRDefault="00E36063" w:rsidP="00E3606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культуру поведения во время игры и соревнований, уважение к правилам и сопернику.</w:t>
      </w:r>
    </w:p>
    <w:p w:rsidR="00E36063" w:rsidRPr="00E36063" w:rsidRDefault="00E36063" w:rsidP="00E36063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Содействовать формированию здорового образа жизни, организации полезного досуга.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 (по годам обучения):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1-й год обучения: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proofErr w:type="gramStart"/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Знать: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названия фигур, их ходы и ценность; правила игры (шах, мат, пат, рокировка, взятие на проходе); основы шахматной нотации.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Уметь: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расставлять фигуры, делать правильные ходы, объявлять шах и ставить мат в один ход, решать простейшие задачи.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2-й год обучения: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Знать: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основные тактические приёмы (двойной удар, связка, вилка); принципы разыгрывания дебюта; виды ничьей.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Уметь: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применять тактические удары, ставить мат в 2 хода, вести запись партии, анализировать простые позиции.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3-й год обучения: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Знать: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классические дебютные принципы; основные тактические комбинации; элементарные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эндшпильные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позиции (мат королём и ферзём, королём и ладьёй).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Уметь: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строить стратегические планы, комбинировать тактические приёмы, реализовывать материальный перевес.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4-й год обучения: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Знать: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типовые позиции миттельшпиля и эндшпиля; правила судейства соревнований; творчество выдающихся шахматистов.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Уметь: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уверенно играть в турнирах, анализировать партии (свои и чужие), решать сложные этюды, выполнять норматив III спортивного разряда (при соответствующем уровне подготовки).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E36063" w:rsidRPr="00E36063" w:rsidRDefault="00E36063" w:rsidP="00E3606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логического и критического мышления, умения устанавливать причинно-следственные связи.</w:t>
      </w:r>
    </w:p>
    <w:p w:rsidR="00E36063" w:rsidRPr="00E36063" w:rsidRDefault="00E36063" w:rsidP="00E3606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Овладение навыками планирования, прогнозирования и оценки результатов.</w:t>
      </w:r>
    </w:p>
    <w:p w:rsidR="00E36063" w:rsidRPr="00E36063" w:rsidRDefault="00E36063" w:rsidP="00E3606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Развитие способности к концентрации внимания и переключению между задачами.</w:t>
      </w:r>
    </w:p>
    <w:p w:rsidR="00E36063" w:rsidRPr="00E36063" w:rsidRDefault="00E36063" w:rsidP="00E3606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работать с информацией (анализировать диаграммы, записи партий).</w:t>
      </w:r>
    </w:p>
    <w:p w:rsidR="00E36063" w:rsidRPr="00E36063" w:rsidRDefault="00E36063" w:rsidP="00E36063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навыков самоанализа и самооценки.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E36063" w:rsidRPr="00E36063" w:rsidRDefault="00E36063" w:rsidP="00E3606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ответственного отношения к своей деятельности, дисциплинированности.</w:t>
      </w:r>
    </w:p>
    <w:p w:rsidR="00E36063" w:rsidRPr="00E36063" w:rsidRDefault="00E36063" w:rsidP="00E3606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волевых качеств (выдержка, самообладание, целеустремлённость).</w:t>
      </w:r>
    </w:p>
    <w:p w:rsidR="00E36063" w:rsidRPr="00E36063" w:rsidRDefault="00E36063" w:rsidP="00E3606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Воспитание уважения к сопернику, честности, справедливости.</w:t>
      </w:r>
    </w:p>
    <w:p w:rsidR="00E36063" w:rsidRPr="00E36063" w:rsidRDefault="00E36063" w:rsidP="00E3606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Осознание важности интеллектуального развития и здорового досуга.</w:t>
      </w:r>
    </w:p>
    <w:p w:rsidR="00E36063" w:rsidRPr="00E36063" w:rsidRDefault="00E36063" w:rsidP="00E3606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адекватной самооценки и умения достойно принимать поражения.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 (сводный по разделам на 4 года)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6"/>
        <w:gridCol w:w="2925"/>
        <w:gridCol w:w="1711"/>
        <w:gridCol w:w="1276"/>
        <w:gridCol w:w="1636"/>
        <w:gridCol w:w="3092"/>
        <w:gridCol w:w="3928"/>
      </w:tblGrid>
      <w:tr w:rsidR="00E36063" w:rsidRPr="00E36063" w:rsidTr="00E36063">
        <w:trPr>
          <w:gridAfter w:val="2"/>
        </w:trPr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раздела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 в шахматы. История и правила игры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Лекция-беседа, дидактические игры, тестирование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Знание истории, правил, названий фигур, умение расставлять доску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нотация и запись партий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Практикум, диктанты, анализ записей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читать и записывать партии, ориентироваться на доске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Тактика (комбинации, приёмы)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задач, конкурсы, сеансы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Овладение основными тактическими приёмами, умение их применять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Стратегия (дебют, миттельшпиль)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Лекции, разбор партий, практические игры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Понимание принципов дебюта, умение строить план в середине игры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 (окончания)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Практические занятия, игра с педагогом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реализовывать простейшие окончания (мат ферзём, ладьёй)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и турниры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Турниры, блиц, сеансы одновременной игры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Опыт соревновательной игры, психологическая устойчивость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Диагностика и контроль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Тесты, задачи, турниры внутри группы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Объективная оценка знаний и навыков, корректировка траектории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 (по разделам)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64"/>
        <w:gridCol w:w="6874"/>
        <w:gridCol w:w="1230"/>
        <w:gridCol w:w="1446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Теория 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(ч)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Практика 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(ч)</w:t>
            </w:r>
          </w:p>
        </w:tc>
      </w:tr>
      <w:tr w:rsidR="00E36063" w:rsidRPr="00E36063" w:rsidTr="00213015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Раздел 1. Введение в шахматы. История и правила игры (18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История возникновения шахмат (чатуранга,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шатрандж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 Знаменитые шахматисты.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доска: вертикали, горизонтали, диагонали, центр. Начальное положение.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Ходы и взятия фигур: пешка, ладья, слон, конь, ферзь, король.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 и мат. Способы защиты от шаха.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Пат, ничья, вечный шах.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Рокировка: правила, виды, ограничения.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Взятие на проходе. Превращение пешки.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Ценность фигур. Выгодный и невыгодный размен.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Турнирная дисциплина: часы, поведение за доской, обращение к судье.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943E66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Раздел 2. Шахматная нотация и запись партий (8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Обозначение полей, фигур. Алгебраическая нотация.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ходов, короткая и полная нотация.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Чтение и воспроизведение партий по записи.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записи своей партии.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Раздел 3. </w:t>
            </w:r>
            <w:proofErr w:type="gramStart"/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Тактика (10 ч – 1-й год, 10 ч – 2-й год, 5 ч – 3-й год, 5 ч – 4-й год)</w:t>
            </w:r>
            <w:proofErr w:type="gramEnd"/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1-й год: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Двойной удар, вилка, связка (простые задачи).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2-й год: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Отвлечение, завлечение, перекрытие, уничтожение защиты.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3-й год: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Комбинации с жертвой ферзя, ладьи. Мат в 2 и 3 хода.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4-й год: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Сложные многоходовые комбинации, этюды.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36063" w:rsidRPr="00E36063" w:rsidTr="00067C26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Раздел 4. Стратегия (дебют, миттельшпиль) (22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Принципы разыгрывания дебюта: развитие фигур, борьба за центр, безопасность короля.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Типичные дебютные ловушки (детский мат, мат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Легаля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 в миттельшпиле: оценка позиции, сильные и слабые поля, открытые линии.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Атака на короля, использование слабостей пешечной структуры.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классических партий (по одному примеру в год).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36063" w:rsidRPr="00E36063" w:rsidTr="00944963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Раздел 5. Эндшпиль (окончания) (22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Правило квадрата. Король и пешка против короля.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ферзём и королём против короля (алгоритм).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ладьёй и королём против короля.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двумя слонами, слоном и конём (ознакомление).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материального перевеса в пешечных и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лёгкофигурных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окончаниях.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Типовые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эндшпильные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позиции (известные этюды).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36063" w:rsidRPr="00E36063" w:rsidTr="003F43A8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Раздел 6. Практическая игра и турниры (28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Игровые партии внутри группы (контроль времени 15–30 мин).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Сеансы одновременной игры (с педагогом или сильным игроком).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Внутригрупповые турниры (круговые, швейцарские).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Блиц-турниры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(5–10 минут на партию).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сыгранных партий, работа над ошибками.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E36063" w:rsidRPr="00E36063" w:rsidTr="00601098">
        <w:tc>
          <w:tcPr>
            <w:tcW w:w="0" w:type="auto"/>
            <w:gridSpan w:val="4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Раздел 7. Диагностика и контроль (8 ч)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Входное тестирование (правила, начальные знания).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 (решение задач, тесты по разделам).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контроль (турнир, комплексная проверка навыков).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 (общий)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01"/>
        <w:gridCol w:w="3525"/>
        <w:gridCol w:w="3786"/>
        <w:gridCol w:w="2288"/>
        <w:gridCol w:w="2169"/>
        <w:gridCol w:w="2245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Год обучения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часов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2026–2027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час / 1 раз в неделю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2027–2028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час / 1 раз в неделю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2028–2029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час / 1 раз в неделю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2029–2030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час / 1 раз в неделю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УЧЕБНО-КАЛЕНДАРНЫЙ ПЛАН (по годам обучения)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1-й год обучения (1 класс, 7–8 лет)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3"/>
        <w:gridCol w:w="1671"/>
        <w:gridCol w:w="1396"/>
        <w:gridCol w:w="5190"/>
        <w:gridCol w:w="1206"/>
        <w:gridCol w:w="2666"/>
        <w:gridCol w:w="3002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(по плану)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(по факту)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занятие. Правила поведения, техника безопасности. История шахмат.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доска. Вертикали, горизонтали, диагонали, центр.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«Найди поле»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Начальное положение. Ходы пешки и ладьи.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Дидактическая игра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Сентябрь, 22–30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Ходы слона и ферзя. Взятие.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 на доске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Ходы короля и коня. Особенности хода коня.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Задания «Ход конём»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Шах. Виды шаха. Защита от шаха.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на шах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Мат. Мат в один ход.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«Мат в 1 ход»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Октябрь, 22–31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Ценность фигур. Сравнительная сила.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Дидактическая игра «Кто сильнее»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Пат. Ничья. Отличие пата от мата.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Задание «Пат или не пат»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Рокировка. Правила и виды.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Объяснение + упражнения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 рокировки на доске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Взятие на проходе. Превращение пешки.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примеры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позиций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Ноябрь, 22–30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Шахматная нотация: поля, фигуры.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5 ходов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ходов. Практика записи своей партии.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записей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Турнирная дисциплина. Правила поведения за доской.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 + 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Ситуационные 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игра. Контроль времени.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22–31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Тренировочный турнир (круговой).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партий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Январь, 9–15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партий. Ошибки.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комментарии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Январь, 16–22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Двойной удар. Вилка.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на вилку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Январь, 23–31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Связка (простая).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на связку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Комбинации: отвлечение, завлечение.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задач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 одновременной игры с педагогом.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Результаты, анализ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(блиц).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Таблица результатов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Февраль, 22–28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правил, решение комбинированных задач.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задач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Принципы дебюта: развитие, центр, король.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Игровая практика с применением дебютных принципов.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партий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королём и ферзём (ознакомление).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 на доске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Март, 22–31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с заданием (мат ферзём).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выполнения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Внутригрупповой турнир (швейцарская система).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Итоговые места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турнирных партий.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Ошибки и успехи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Апрель, 15–21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этюдов (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простые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Сборник решений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Апрель, 22–</w:t>
            </w: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тактических приёмов.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Май, 1–7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Промежуточная диагностика (теория + задачи).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знаний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Май, 8–14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турнир года.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Результаты, грамоты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Май, 15–31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итогов. Планирование на следующий год.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Рефлексия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2-й год обучения (2 класс, 8–9 лет)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3"/>
        <w:gridCol w:w="1292"/>
        <w:gridCol w:w="6614"/>
        <w:gridCol w:w="917"/>
        <w:gridCol w:w="2892"/>
        <w:gridCol w:w="3416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правил. Шахматная нотация (ускорение).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партии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Ценность фигур. Размены.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задачи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Дидактическая игра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Двойной удар, вилка – углубление.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Связка (полная и неполная).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задания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Отвлечение и завлечение.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Сборник решений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Уничтожение защитника. Перекрытие.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в 2 хода – комбинации.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«Мат в 2»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Тактические уловки в дебюте (детский мат, мат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Легаля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ловушек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Принципы дебюта: быстрейшее развитие, борьба за центр.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Схема развития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в дебюте с соблюдением принципов.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партий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Ничья: пат, вечный шах, троекратное повторение.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примеры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Задания на пат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Эндшпиль: король и пешка против короля (правило квадрата).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позиций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ферзём и королём (алгоритм).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мата ферзём.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с педагогом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времени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ладьёй и королём (ознакомление).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 одновременной игры.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 внутри группы (круговой).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Таблица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турнирных партий, работа над ошибками.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карточки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Комбинации на мат в 2–3 хода.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(5 мин).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позиции: материал, активность фигур, пешечная структура.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Устные ответы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Планирование в миттельшпиле (простые планы).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примеры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плана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Атака на короля (простые приёмы).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игра с атакой.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атак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Эндшпиль: реализация лишней пешки.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двумя ладьями (линейный).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тактики (решение комплексных задач).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Тематический турнир по тактике (командный).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зачёт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Запись партий с комментариями.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записей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Разбор классической партии (например,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Морфи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Консультанты).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Промежуточная диагностика (теория, задачи, партия).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 + игра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к итоговому турниру.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турнир года.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турнира, вручение грамот.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Рефлексия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3-й год обучения (3 класс, 9–10 лет)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3"/>
        <w:gridCol w:w="1292"/>
        <w:gridCol w:w="7462"/>
        <w:gridCol w:w="887"/>
        <w:gridCol w:w="2608"/>
        <w:gridCol w:w="2882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пройденного (нотация, тактика, стратегия).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Комбинации с жертвой ферзя, ладьи.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решений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Двойная связка, рентген.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Индивидуальные карточки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в 3 хода (многоходовые комбинации).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Дебют – открытые дебюты (итальянская, испанская партия).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примеры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Воспроизведение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Дебют –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полуоткрытые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закрытые (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сицилианская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ферзевый гамбит) – ознакомление.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Схемы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в дебюте – выбор варианта, ловушки.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Стратегия миттельшпиля: сильные и слабые поля, открытые линии.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Задания на оценку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слабостей пешечной структуры.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позиций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Комбинации в миттельшпиле (связка, вилка, жертва).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Эндшпиль: пешечные окончания (правило квадрата, оппозиция).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слоном и конём (ознакомление).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Реализация материального перевеса в эндшпиле.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 одновременной игры (с педагогом или старшим).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(10 мин).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Таблица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Анализ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блиц-партий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Ошибки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Внутригрупповой турнир (швейцарка).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лучших партий турнира.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Групповое 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Тактические этюды (сложные).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Индивидуально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на доске с гандикапом (пешка, качество).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Планирование в сложных позициях.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примеры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плана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Атака на короля при рокировке в разные стороны.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Оборона в миттельшпиле.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Игровые задания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Тематический турнир (только </w:t>
            </w:r>
            <w:proofErr w:type="spell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эндшпильные</w:t>
            </w:r>
            <w:proofErr w:type="spell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позиции).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партий известных шахматистов (Капабланка, Алехин).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Применение идей гроссмейстеров в своей игре.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турнир (парами).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зачёт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 всего тактического арсенала.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Промежуточная диагностика (письменно + партия).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Корректировка индивидуальных планов.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Тренировочные партии с записью.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записей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к итоговому турниру (психология, режим).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Настрой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Итоговый турнир года (с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приглашёнными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Результаты, грамоты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турнира, подведение итогов года.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Отзывы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4-й год обучения (4 класс, 10 лет)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3"/>
        <w:gridCol w:w="1292"/>
        <w:gridCol w:w="7210"/>
        <w:gridCol w:w="903"/>
        <w:gridCol w:w="2253"/>
        <w:gridCol w:w="3473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Повторение: тактика, стратегия, эндшпиль.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Комбинированное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Диагностика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Сложные тактические удары (жертва качества, комбинация с превращением).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Дебютный репертуар – углубление (выбор вариантов для белых и чёрных).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личного репертуара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в дебюте с учётом репертуара.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Миттельшпиль – типовые позиции (изолированная пешка, висячие пешки).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задачи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позиций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Атака на короля с жертвой пешки.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в миттельшпиле (контратака, упрощение).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 – сложные пешечные окончания (оппозиция, цугцванг).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 ладьёй и королём – алгоритм доработка.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с педагогом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 – слон против пешек, конь против пешек.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 одновременной игры (с педагогом).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Сеанс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партий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Внутригрупповой турнир по швейцарской системе.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турнирных партий, работа над ошибками.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Индивидуально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Комбинационные этюды (многоходовые).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Сборник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(5 мин) с записью.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Таблица + записи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Разбор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блиц-партий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Групповое 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Игра с гандикапом (время, материал).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Психологическая подготовка к соревнованиям.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Тренинг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Тематический турнир (по дебютам).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партий современных гроссмейстеров.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Применение идей гроссмейстеров в своей практике.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турнир (тройки).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зачёт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сложных задач на мат в 3–4 хода.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Эндшпиль – реализация двух слонов, слона и коня.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Упражнения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позиции в эндшпиле (план игры).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плана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Тренировочные партии с записью и комментариями.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Промежуточная аттестация (теория, тактика, эндшпиль).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Комплексная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Корректировка индивидуальных траекторий.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Индивидуально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к итоговому турниру (физическая и психологическая готовность).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Товарищеский ма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тч с др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угой группой (или школой).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Матч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результат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Разбор матчевых партий.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Обсуждение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турнир года (с участием родителей).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Итоговые места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Церемония награждения, вручение разрядов (при выполнении).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Грамоты, значки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Рефлексия, планирование летней тренировки.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Анкетирование</w:t>
            </w:r>
          </w:p>
        </w:tc>
      </w:tr>
    </w:tbl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 / АТТЕСТАЦИИ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Контроль освоения программы осуществляется в трёх формах: </w:t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(первые 2 недели):</w:t>
      </w:r>
    </w:p>
    <w:p w:rsidR="00E36063" w:rsidRPr="00E36063" w:rsidRDefault="00E36063" w:rsidP="00E36063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Цель: определение стартового уровня знаний правил, умения расставлять фигуры, мотивации.</w:t>
      </w:r>
    </w:p>
    <w:p w:rsidR="00E36063" w:rsidRPr="00E36063" w:rsidRDefault="00E36063" w:rsidP="00E36063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Форма: устный опрос, простые задачи на ходы фигур, беседа.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(после каждого раздела и в конце полугодий):</w:t>
      </w:r>
    </w:p>
    <w:p w:rsidR="00E36063" w:rsidRPr="00E36063" w:rsidRDefault="00E36063" w:rsidP="00E36063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Цель: оценка усвоения теоретического материала и практических навыков.</w:t>
      </w:r>
    </w:p>
    <w:p w:rsidR="00E36063" w:rsidRPr="00E36063" w:rsidRDefault="00E36063" w:rsidP="00E36063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Формы: решение задач (тематические подборки), внутригрупповые турниры, 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блиц-турниры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тесты по правилам и нотации, защита анализа партии.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(в конце учебного года):</w:t>
      </w:r>
    </w:p>
    <w:p w:rsidR="00E36063" w:rsidRPr="00E36063" w:rsidRDefault="00E36063" w:rsidP="00E3606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Цель: комплексная оценка уровня подготовки по всем разделам.</w:t>
      </w:r>
    </w:p>
    <w:p w:rsidR="00E36063" w:rsidRPr="00E36063" w:rsidRDefault="00E36063" w:rsidP="00E3606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Форма: открытый турнир с участием родителей, решение контрольных задач, письменный тест по теории, выполнение нормативных партий (оценка по качеству игры).</w:t>
      </w:r>
    </w:p>
    <w:p w:rsidR="00E36063" w:rsidRPr="00E36063" w:rsidRDefault="00E36063" w:rsidP="00E36063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Критерии: знание правил, умение применять тактику, стратегическое мышление, техника эндшпиля, дисциплина, результаты в турнире.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Для оценки используются следующие инструменты:</w:t>
      </w:r>
    </w:p>
    <w:p w:rsidR="00E36063" w:rsidRPr="00E36063" w:rsidRDefault="00E36063" w:rsidP="00E36063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Тесты (пример, для 1-го года):</w:t>
      </w:r>
    </w:p>
    <w:p w:rsidR="00E36063" w:rsidRPr="00E36063" w:rsidRDefault="00E36063" w:rsidP="00E36063">
      <w:pPr>
        <w:numPr>
          <w:ilvl w:val="1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Вопросы: «Как ходит слон?», «Что такое шах?», «Назови ценность ферзя», «Запиши ход e2-e4».</w:t>
      </w:r>
    </w:p>
    <w:p w:rsidR="00E36063" w:rsidRPr="00E36063" w:rsidRDefault="00E36063" w:rsidP="00E36063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Карточки с задачами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(по темам: мат в 1 ход, двойной удар, связка, и т.д.) с ключами для проверки.</w:t>
      </w:r>
    </w:p>
    <w:p w:rsidR="00E36063" w:rsidRPr="00E36063" w:rsidRDefault="00E36063" w:rsidP="00E36063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оценки партии (для 3–4 годов):</w:t>
      </w:r>
    </w:p>
    <w:p w:rsidR="00E36063" w:rsidRPr="00E36063" w:rsidRDefault="00E36063" w:rsidP="00E36063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Соответствие дебютным принципам (развитие, центр, безопасность короля) – 0–2 балла.</w:t>
      </w:r>
    </w:p>
    <w:p w:rsidR="00E36063" w:rsidRPr="00E36063" w:rsidRDefault="00E36063" w:rsidP="00E36063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Тактическая зоркость (заметил и использовал тактический удар) – 0–2 балла.</w:t>
      </w:r>
    </w:p>
    <w:p w:rsidR="00E36063" w:rsidRPr="00E36063" w:rsidRDefault="00E36063" w:rsidP="00E36063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Качество расчёта вариантов (ходы обоснованы) – 0–2 балла.</w:t>
      </w:r>
    </w:p>
    <w:p w:rsidR="00E36063" w:rsidRPr="00E36063" w:rsidRDefault="00E36063" w:rsidP="00E36063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Техника эндшпиля (правильно реализовал преимущество) – 0–2 балла.</w:t>
      </w:r>
    </w:p>
    <w:p w:rsidR="00E36063" w:rsidRPr="00E36063" w:rsidRDefault="00E36063" w:rsidP="00E36063">
      <w:pPr>
        <w:numPr>
          <w:ilvl w:val="1"/>
          <w:numId w:val="1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Дисциплина и использование времени – 0–2 балла.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(Максимум 10 баллов, 8–10 – отлично, 5–7 – хорошо, ниже – работа над ошибками).</w:t>
      </w:r>
    </w:p>
    <w:p w:rsidR="00E36063" w:rsidRPr="00E36063" w:rsidRDefault="00E36063" w:rsidP="00E36063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Таблица индивидуального прогресса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(заполняется педагогом раз в полугодие):</w:t>
      </w:r>
    </w:p>
    <w:p w:rsidR="00E36063" w:rsidRPr="00E36063" w:rsidRDefault="00E36063" w:rsidP="00E36063">
      <w:pPr>
        <w:numPr>
          <w:ilvl w:val="1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правил (от 1 до 5).</w:t>
      </w:r>
    </w:p>
    <w:p w:rsidR="00E36063" w:rsidRPr="00E36063" w:rsidRDefault="00E36063" w:rsidP="00E36063">
      <w:pPr>
        <w:numPr>
          <w:ilvl w:val="1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Решение задач (количество верных за 10 мин).</w:t>
      </w:r>
    </w:p>
    <w:p w:rsidR="00E36063" w:rsidRPr="00E36063" w:rsidRDefault="00E36063" w:rsidP="00E36063">
      <w:pPr>
        <w:numPr>
          <w:ilvl w:val="1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Результаты турниров (место).</w:t>
      </w:r>
    </w:p>
    <w:p w:rsidR="00E36063" w:rsidRPr="00E36063" w:rsidRDefault="00E36063" w:rsidP="00E36063">
      <w:pPr>
        <w:numPr>
          <w:ilvl w:val="1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Качество анализов.</w:t>
      </w:r>
    </w:p>
    <w:p w:rsidR="00E36063" w:rsidRPr="00E36063" w:rsidRDefault="00E36063" w:rsidP="00E36063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Портфолио обучающегося:</w:t>
      </w:r>
    </w:p>
    <w:p w:rsidR="00E36063" w:rsidRPr="00E36063" w:rsidRDefault="00E36063" w:rsidP="00E36063">
      <w:pPr>
        <w:pStyle w:val="a8"/>
        <w:numPr>
          <w:ilvl w:val="0"/>
          <w:numId w:val="2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Записанные партии, лучшие решения задач, сертификаты, грамоты, рефлексивные заметки.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Методическая деятельность включает: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Разработку дидактических материалов (карточки с задачами, шахматные этюды, плакаты с правилами, шаблоны для записи партий).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лекций, семинаров, мастер-классов (в том числе с приглашёнными тренерами).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Организацию соревнований внутри группы и участие в муниципальных турнирах.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Индивидуальные консультации по анализу партий и планированию тренировочного процесса.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компьютерных шахматных программ (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Fritz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ChessBase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онлайн-платформы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Lichess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hyperlink r:id="rId7" w:tgtFrame="_blank" w:history="1">
        <w:r w:rsidRPr="00E36063">
          <w:rPr>
            <w:rStyle w:val="a5"/>
            <w:rFonts w:ascii="Arial" w:hAnsi="Arial" w:cs="Arial"/>
            <w:sz w:val="24"/>
            <w:szCs w:val="24"/>
            <w:lang w:eastAsia="ru-RU"/>
          </w:rPr>
          <w:t>Chess.com</w:t>
        </w:r>
      </w:hyperlink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 для анализа и решения задач.</w:t>
      </w:r>
    </w:p>
    <w:p w:rsidR="00E36063" w:rsidRPr="00E36063" w:rsidRDefault="00E36063" w:rsidP="00E36063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Систематическое обновление методической библиотеки (сборники комбинаций, дебютные справочники).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должен иметь: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Высшее или среднее профессиональное образование, соответствующее профилю (физическая культура, спорт, педагогика), либо подтверждённую квалификацию тренера по шахматам.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Опыт работы с детьми младшего школьного возраста.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методикой начального обучения шахматам, знание возрастной психологии.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организации турниров и судейства (желательно наличие судейской категории).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повышению квалификации (не реже 1 раза в 3 года по программам «Шахматы в образовании», «Спортивная педагогика»).</w:t>
      </w:r>
    </w:p>
    <w:p w:rsidR="00E36063" w:rsidRPr="00E36063" w:rsidRDefault="00E36063" w:rsidP="00E36063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Коммуникабельность, терпение, умение мотивировать детей.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E36063" w:rsidRPr="00E36063" w:rsidRDefault="00E36063" w:rsidP="00E3606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Электронные ресурсы: </w:t>
      </w:r>
      <w:hyperlink r:id="rId8" w:tgtFrame="_blank" w:history="1">
        <w:r w:rsidRPr="00E36063">
          <w:rPr>
            <w:rStyle w:val="a5"/>
            <w:rFonts w:ascii="Arial" w:hAnsi="Arial" w:cs="Arial"/>
            <w:sz w:val="24"/>
            <w:szCs w:val="24"/>
            <w:lang w:eastAsia="ru-RU"/>
          </w:rPr>
          <w:t>Lichess.org</w:t>
        </w:r>
      </w:hyperlink>
      <w:r w:rsidRPr="00E36063">
        <w:rPr>
          <w:rFonts w:ascii="Arial" w:hAnsi="Arial" w:cs="Arial"/>
          <w:sz w:val="24"/>
          <w:szCs w:val="24"/>
          <w:lang w:eastAsia="ru-RU"/>
        </w:rPr>
        <w:t>, </w:t>
      </w:r>
      <w:hyperlink r:id="rId9" w:tgtFrame="_blank" w:history="1">
        <w:r w:rsidRPr="00E36063">
          <w:rPr>
            <w:rStyle w:val="a5"/>
            <w:rFonts w:ascii="Arial" w:hAnsi="Arial" w:cs="Arial"/>
            <w:sz w:val="24"/>
            <w:szCs w:val="24"/>
            <w:lang w:eastAsia="ru-RU"/>
          </w:rPr>
          <w:t>Chess.com</w:t>
        </w:r>
      </w:hyperlink>
      <w:r w:rsidRPr="00E36063">
        <w:rPr>
          <w:rFonts w:ascii="Arial" w:hAnsi="Arial" w:cs="Arial"/>
          <w:sz w:val="24"/>
          <w:szCs w:val="24"/>
          <w:lang w:eastAsia="ru-RU"/>
        </w:rPr>
        <w:t> (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для игр и тренировок), портал «Шахматная планета» (задачи, уроки).</w:t>
      </w:r>
    </w:p>
    <w:p w:rsidR="00E36063" w:rsidRPr="00E36063" w:rsidRDefault="00E36063" w:rsidP="00E3606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Видеоуроки по тактике и стратегии (каналы на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YouTube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например, «Шахматы с Сергеем Карякиным», «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Chessable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»).</w:t>
      </w:r>
    </w:p>
    <w:p w:rsidR="00E36063" w:rsidRPr="00E36063" w:rsidRDefault="00E36063" w:rsidP="00E3606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Онлайн-библиотека шахматной литературы (сайт «Шахматная школа»).</w:t>
      </w:r>
    </w:p>
    <w:p w:rsidR="00E36063" w:rsidRPr="00E36063" w:rsidRDefault="00E36063" w:rsidP="00E3606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Мобильные приложения для решения задач (Chess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Tactics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Pro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CT-ART).</w:t>
      </w:r>
    </w:p>
    <w:p w:rsidR="00E36063" w:rsidRPr="00E36063" w:rsidRDefault="00E36063" w:rsidP="00E36063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Электронная база партий классиков (можно использовать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ChessBase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Reader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(на 1 группу):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Демонстрационная магнитная доска – 1 шт.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Шахматные доски с фигурами (дерево/пластик) – по числу пар (7–8 шт., чтобы играли по парам).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Шахматные часы – 8 шт. (желательно электронные).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Компьютер/ноутбук с выходом в интернет – 1 шт.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Проектор или интерактивная панель – 1 шт. (для показа диаграмм).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Распечатанные дидактические карточки, сборники задач, таблицы турниров.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Тетради для записи партий, ручки.</w:t>
      </w:r>
    </w:p>
    <w:p w:rsidR="00E36063" w:rsidRPr="00E36063" w:rsidRDefault="00E36063" w:rsidP="00E36063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Стенды для турнирных таблиц и информационных материалов.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СПИСОК ЛИТЕРАТУРЫ (для педагога и </w:t>
      </w:r>
      <w:proofErr w:type="gramStart"/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)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Для педагога:</w:t>
      </w:r>
    </w:p>
    <w:p w:rsidR="00E36063" w:rsidRPr="00E36063" w:rsidRDefault="00E36063" w:rsidP="00E3606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Голенищев В.Е. Программа подготовки юных шахматистов IV и III разрядов. – М.: Советская Россия, 1969.</w:t>
      </w:r>
    </w:p>
    <w:p w:rsidR="00E36063" w:rsidRPr="00E36063" w:rsidRDefault="00E36063" w:rsidP="00E3606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Костров В.В., Белявский Б.А.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Решебник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2000 шахматных задач. – СПб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2003.</w:t>
      </w:r>
    </w:p>
    <w:p w:rsidR="00E36063" w:rsidRPr="00E36063" w:rsidRDefault="00E36063" w:rsidP="00E3606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Сухин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И.Г. Шахматы для начальной школы. – М.: АСТ, 2018.</w:t>
      </w:r>
    </w:p>
    <w:p w:rsidR="00E36063" w:rsidRPr="00E36063" w:rsidRDefault="00E36063" w:rsidP="00E3606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Зак В.Г. О методике преподавания шахматной игры начинающим шахматистам – детям до 12-летнего возраста. – М., 1957.</w:t>
      </w:r>
    </w:p>
    <w:p w:rsidR="00E36063" w:rsidRPr="00E36063" w:rsidRDefault="00E36063" w:rsidP="00E36063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Половков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В.Н. Оценка. План. Алгоритм выбора хода. – СПб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., 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2005.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Для детей и родителей:</w:t>
      </w:r>
    </w:p>
    <w:p w:rsidR="00E36063" w:rsidRPr="00E36063" w:rsidRDefault="00E36063" w:rsidP="00E36063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Костров В.В., Рожков П.А. Знакомьтесь: шахматы. Учимся играть. – СПб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2003.</w:t>
      </w:r>
    </w:p>
    <w:p w:rsidR="00E36063" w:rsidRPr="00E36063" w:rsidRDefault="00E36063" w:rsidP="00E36063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Костров В.В., Яковлев Н.Н. Как играть дебют. – СПб</w:t>
      </w:r>
      <w:proofErr w:type="gram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Литера, 2001.</w:t>
      </w:r>
    </w:p>
    <w:p w:rsidR="00E36063" w:rsidRPr="00E36063" w:rsidRDefault="00E36063" w:rsidP="00E36063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Иващенко С.Д. Сборник шахматных комбинаций. – Киев: </w:t>
      </w:r>
      <w:proofErr w:type="spellStart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Радянська</w:t>
      </w:r>
      <w:proofErr w:type="spellEnd"/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школа, 1986.</w:t>
      </w:r>
    </w:p>
    <w:p w:rsidR="00E36063" w:rsidRPr="00E36063" w:rsidRDefault="00E36063" w:rsidP="00E36063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Калиниченко Н.М. Энциклопедия шахматных окончаний. – М., 2003.</w:t>
      </w: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E36063" w:rsidRPr="00E36063" w:rsidRDefault="00D2569B" w:rsidP="00E3606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hyperlink r:id="rId10" w:tgtFrame="_blank" w:history="1">
        <w:r w:rsidR="00E36063" w:rsidRPr="00E36063">
          <w:rPr>
            <w:rStyle w:val="a5"/>
            <w:rFonts w:ascii="Arial" w:hAnsi="Arial" w:cs="Arial"/>
            <w:sz w:val="24"/>
            <w:szCs w:val="24"/>
          </w:rPr>
          <w:t>Lichess.org</w:t>
        </w:r>
      </w:hyperlink>
      <w:r w:rsidR="00E36063" w:rsidRPr="00E36063">
        <w:rPr>
          <w:rFonts w:ascii="Arial" w:hAnsi="Arial" w:cs="Arial"/>
          <w:sz w:val="24"/>
          <w:szCs w:val="24"/>
        </w:rPr>
        <w:t> (бесплатная платформа для игры и задач).</w:t>
      </w:r>
    </w:p>
    <w:p w:rsidR="00E36063" w:rsidRPr="00E36063" w:rsidRDefault="00D2569B" w:rsidP="00E3606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hyperlink r:id="rId11" w:tgtFrame="_blank" w:history="1">
        <w:r w:rsidR="00E36063" w:rsidRPr="00E36063">
          <w:rPr>
            <w:rStyle w:val="a5"/>
            <w:rFonts w:ascii="Arial" w:hAnsi="Arial" w:cs="Arial"/>
            <w:sz w:val="24"/>
            <w:szCs w:val="24"/>
          </w:rPr>
          <w:t>Chess.com</w:t>
        </w:r>
      </w:hyperlink>
      <w:r w:rsidR="00E36063" w:rsidRPr="00E36063">
        <w:rPr>
          <w:rFonts w:ascii="Arial" w:hAnsi="Arial" w:cs="Arial"/>
          <w:sz w:val="24"/>
          <w:szCs w:val="24"/>
        </w:rPr>
        <w:t> (уроки, тактика, турниры).</w:t>
      </w:r>
    </w:p>
    <w:p w:rsidR="00E36063" w:rsidRPr="00E36063" w:rsidRDefault="00E36063" w:rsidP="00E3606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36063">
        <w:rPr>
          <w:rFonts w:ascii="Arial" w:hAnsi="Arial" w:cs="Arial"/>
          <w:sz w:val="24"/>
          <w:szCs w:val="24"/>
        </w:rPr>
        <w:t>Шахматный портал </w:t>
      </w:r>
      <w:hyperlink r:id="rId12" w:tgtFrame="_blank" w:history="1">
        <w:r w:rsidRPr="00E36063">
          <w:rPr>
            <w:rStyle w:val="a5"/>
            <w:rFonts w:ascii="Arial" w:hAnsi="Arial" w:cs="Arial"/>
            <w:sz w:val="24"/>
            <w:szCs w:val="24"/>
          </w:rPr>
          <w:t>ChessPro.ru</w:t>
        </w:r>
      </w:hyperlink>
      <w:r w:rsidRPr="00E36063">
        <w:rPr>
          <w:rFonts w:ascii="Arial" w:hAnsi="Arial" w:cs="Arial"/>
          <w:sz w:val="24"/>
          <w:szCs w:val="24"/>
        </w:rPr>
        <w:t> (статьи, партии, задачи).</w:t>
      </w:r>
    </w:p>
    <w:p w:rsidR="00E36063" w:rsidRPr="00E36063" w:rsidRDefault="00E36063" w:rsidP="00E36063">
      <w:pPr>
        <w:spacing w:after="0" w:line="240" w:lineRule="auto"/>
        <w:ind w:firstLine="709"/>
        <w:rPr>
          <w:lang w:eastAsia="ru-RU"/>
        </w:rPr>
      </w:pPr>
      <w:r w:rsidRPr="00E36063">
        <w:rPr>
          <w:rFonts w:ascii="Arial" w:hAnsi="Arial" w:cs="Arial"/>
          <w:sz w:val="24"/>
          <w:szCs w:val="24"/>
        </w:rPr>
        <w:t>Федерация шахмат России (</w:t>
      </w:r>
      <w:hyperlink r:id="rId13" w:tgtFrame="_blank" w:history="1">
        <w:r w:rsidRPr="00E36063">
          <w:rPr>
            <w:rStyle w:val="a5"/>
            <w:rFonts w:ascii="Arial" w:hAnsi="Arial" w:cs="Arial"/>
            <w:sz w:val="24"/>
            <w:szCs w:val="24"/>
          </w:rPr>
          <w:t>ruchess.ru</w:t>
        </w:r>
      </w:hyperlink>
      <w:r w:rsidRPr="00E36063">
        <w:rPr>
          <w:rFonts w:ascii="Arial" w:hAnsi="Arial" w:cs="Arial"/>
          <w:sz w:val="24"/>
          <w:szCs w:val="24"/>
        </w:rPr>
        <w:t>)</w:t>
      </w:r>
      <w:r w:rsidRPr="00E36063">
        <w:rPr>
          <w:lang w:eastAsia="ru-RU"/>
        </w:rPr>
        <w:t> – правила, новости, методические рекомендации.</w:t>
      </w:r>
    </w:p>
    <w:p w:rsid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3606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92"/>
        <w:gridCol w:w="6957"/>
        <w:gridCol w:w="2735"/>
        <w:gridCol w:w="4630"/>
      </w:tblGrid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собрание, знакомство с традициями шахматного клуба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Беседа, презентация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мотивации, знакомство с правилами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Шахматный турнир, посвящённый Дню учителя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Турнир, поздравления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Воспитание уважения к педагогам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«История шахмат в лицах»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Викторина, кроссворды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Расширение кругозора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Новогодний 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блиц-турнир</w:t>
            </w:r>
            <w:proofErr w:type="gramEnd"/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Блиц, праздничное чаепитие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Сплочение коллектива, праздничная атмосфера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Просмотр и обсуждение фильма о шахматистах (например, «Жертва» или документальные)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Киновечер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Нравственное воспитание, примеры из жизни чемпионов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Тематический турнир, посвящённый Дню защитника Отечества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Турнир, конкурс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Патриотическое воспитание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</w:t>
            </w:r>
            <w:proofErr w:type="gramStart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сс с пр</w:t>
            </w:r>
            <w:proofErr w:type="gramEnd"/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иглашённым тренером (или старшим разрядником)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Мотивация, повышение уровня игры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 «Мои шахматные достижения» (портфолио, диаграммы)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Выставка, презентации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Развитие самооценки, обмен опытом</w:t>
            </w:r>
          </w:p>
        </w:tc>
      </w:tr>
      <w:tr w:rsidR="00E36063" w:rsidRPr="00E36063" w:rsidTr="00E36063"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турнир с родителями и награждение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Турнир, церемония</w:t>
            </w:r>
          </w:p>
        </w:tc>
        <w:tc>
          <w:tcPr>
            <w:tcW w:w="0" w:type="auto"/>
            <w:hideMark/>
          </w:tcPr>
          <w:p w:rsidR="00E36063" w:rsidRPr="00E36063" w:rsidRDefault="00E36063" w:rsidP="00E3606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3606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Подведение итогов, укрепление связей с семьёй</w:t>
            </w:r>
          </w:p>
        </w:tc>
      </w:tr>
    </w:tbl>
    <w:p w:rsidR="00E36063" w:rsidRPr="00E36063" w:rsidRDefault="00E36063" w:rsidP="00E3606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sectPr w:rsidR="00E36063" w:rsidRPr="00E36063" w:rsidSect="00E360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AEB"/>
    <w:multiLevelType w:val="multilevel"/>
    <w:tmpl w:val="09C41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875D4"/>
    <w:multiLevelType w:val="hybridMultilevel"/>
    <w:tmpl w:val="0BAAFE04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67028C"/>
    <w:multiLevelType w:val="multilevel"/>
    <w:tmpl w:val="BA80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824B5"/>
    <w:multiLevelType w:val="multilevel"/>
    <w:tmpl w:val="C15C8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F07B15"/>
    <w:multiLevelType w:val="multilevel"/>
    <w:tmpl w:val="4880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D400B4"/>
    <w:multiLevelType w:val="multilevel"/>
    <w:tmpl w:val="542E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2173C6"/>
    <w:multiLevelType w:val="multilevel"/>
    <w:tmpl w:val="9296E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9E01DB"/>
    <w:multiLevelType w:val="multilevel"/>
    <w:tmpl w:val="BF7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283D4F"/>
    <w:multiLevelType w:val="multilevel"/>
    <w:tmpl w:val="86F2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B86CEA"/>
    <w:multiLevelType w:val="multilevel"/>
    <w:tmpl w:val="5D48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25354C"/>
    <w:multiLevelType w:val="multilevel"/>
    <w:tmpl w:val="EBC0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340224"/>
    <w:multiLevelType w:val="multilevel"/>
    <w:tmpl w:val="94A87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423E4C"/>
    <w:multiLevelType w:val="multilevel"/>
    <w:tmpl w:val="6C60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963593"/>
    <w:multiLevelType w:val="multilevel"/>
    <w:tmpl w:val="0712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3F4249"/>
    <w:multiLevelType w:val="multilevel"/>
    <w:tmpl w:val="5D72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5A0EE0"/>
    <w:multiLevelType w:val="multilevel"/>
    <w:tmpl w:val="CFEA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365850"/>
    <w:multiLevelType w:val="multilevel"/>
    <w:tmpl w:val="7364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996FC4"/>
    <w:multiLevelType w:val="multilevel"/>
    <w:tmpl w:val="ED10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32DAF"/>
    <w:multiLevelType w:val="multilevel"/>
    <w:tmpl w:val="B02E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1C16D3"/>
    <w:multiLevelType w:val="multilevel"/>
    <w:tmpl w:val="B042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866694"/>
    <w:multiLevelType w:val="multilevel"/>
    <w:tmpl w:val="35F4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8"/>
  </w:num>
  <w:num w:numId="3">
    <w:abstractNumId w:val="4"/>
  </w:num>
  <w:num w:numId="4">
    <w:abstractNumId w:val="16"/>
  </w:num>
  <w:num w:numId="5">
    <w:abstractNumId w:val="7"/>
  </w:num>
  <w:num w:numId="6">
    <w:abstractNumId w:val="19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3"/>
  </w:num>
  <w:num w:numId="12">
    <w:abstractNumId w:val="20"/>
  </w:num>
  <w:num w:numId="13">
    <w:abstractNumId w:val="2"/>
  </w:num>
  <w:num w:numId="14">
    <w:abstractNumId w:val="14"/>
  </w:num>
  <w:num w:numId="15">
    <w:abstractNumId w:val="15"/>
  </w:num>
  <w:num w:numId="16">
    <w:abstractNumId w:val="0"/>
  </w:num>
  <w:num w:numId="17">
    <w:abstractNumId w:val="6"/>
  </w:num>
  <w:num w:numId="18">
    <w:abstractNumId w:val="18"/>
  </w:num>
  <w:num w:numId="19">
    <w:abstractNumId w:val="12"/>
  </w:num>
  <w:num w:numId="20">
    <w:abstractNumId w:val="11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3AF"/>
    <w:rsid w:val="007653AF"/>
    <w:rsid w:val="00C71008"/>
    <w:rsid w:val="00D2569B"/>
    <w:rsid w:val="00E3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3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36063"/>
    <w:rPr>
      <w:b/>
      <w:bCs/>
    </w:rPr>
  </w:style>
  <w:style w:type="character" w:styleId="a4">
    <w:name w:val="Emphasis"/>
    <w:basedOn w:val="a0"/>
    <w:uiPriority w:val="20"/>
    <w:qFormat/>
    <w:rsid w:val="00E36063"/>
    <w:rPr>
      <w:i/>
      <w:iCs/>
    </w:rPr>
  </w:style>
  <w:style w:type="character" w:styleId="a5">
    <w:name w:val="Hyperlink"/>
    <w:basedOn w:val="a0"/>
    <w:uiPriority w:val="99"/>
    <w:unhideWhenUsed/>
    <w:rsid w:val="00E3606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36063"/>
    <w:rPr>
      <w:color w:val="800080"/>
      <w:u w:val="single"/>
    </w:rPr>
  </w:style>
  <w:style w:type="table" w:styleId="a7">
    <w:name w:val="Table Grid"/>
    <w:basedOn w:val="a1"/>
    <w:uiPriority w:val="59"/>
    <w:rsid w:val="00E36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60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5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56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3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36063"/>
    <w:rPr>
      <w:b/>
      <w:bCs/>
    </w:rPr>
  </w:style>
  <w:style w:type="character" w:styleId="a4">
    <w:name w:val="Emphasis"/>
    <w:basedOn w:val="a0"/>
    <w:uiPriority w:val="20"/>
    <w:qFormat/>
    <w:rsid w:val="00E36063"/>
    <w:rPr>
      <w:i/>
      <w:iCs/>
    </w:rPr>
  </w:style>
  <w:style w:type="character" w:styleId="a5">
    <w:name w:val="Hyperlink"/>
    <w:basedOn w:val="a0"/>
    <w:uiPriority w:val="99"/>
    <w:unhideWhenUsed/>
    <w:rsid w:val="00E3606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36063"/>
    <w:rPr>
      <w:color w:val="800080"/>
      <w:u w:val="single"/>
    </w:rPr>
  </w:style>
  <w:style w:type="table" w:styleId="a7">
    <w:name w:val="Table Grid"/>
    <w:basedOn w:val="a1"/>
    <w:uiPriority w:val="59"/>
    <w:rsid w:val="00E36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60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25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5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42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545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76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0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90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04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1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25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78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66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hess.org/" TargetMode="External"/><Relationship Id="rId13" Type="http://schemas.openxmlformats.org/officeDocument/2006/relationships/hyperlink" Target="https://ruchess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hess.com/" TargetMode="External"/><Relationship Id="rId12" Type="http://schemas.openxmlformats.org/officeDocument/2006/relationships/hyperlink" Target="https://chesspr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chess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chess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ess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4468</Words>
  <Characters>25474</Characters>
  <Application>Microsoft Office Word</Application>
  <DocSecurity>0</DocSecurity>
  <Lines>212</Lines>
  <Paragraphs>59</Paragraphs>
  <ScaleCrop>false</ScaleCrop>
  <Company/>
  <LinksUpToDate>false</LinksUpToDate>
  <CharactersWithSpaces>29883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4</cp:revision>
  <dcterms:created xsi:type="dcterms:W3CDTF">2026-08-31T06:05:00Z</dcterms:created>
  <dcterms:modified xsi:type="dcterms:W3CDTF">2026-09-07T03:31:00Z</dcterms:modified>
</cp:coreProperties>
</file>