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2FB" w:rsidRDefault="003C02FB" w:rsidP="003C02FB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F1115"/>
          <w:kern w:val="36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1B716CD" wp14:editId="27F293C3">
            <wp:simplePos x="0" y="0"/>
            <wp:positionH relativeFrom="margin">
              <wp:posOffset>-375920</wp:posOffset>
            </wp:positionH>
            <wp:positionV relativeFrom="margin">
              <wp:posOffset>-292100</wp:posOffset>
            </wp:positionV>
            <wp:extent cx="9391015" cy="6581775"/>
            <wp:effectExtent l="0" t="0" r="635" b="9525"/>
            <wp:wrapThrough wrapText="bothSides">
              <wp:wrapPolygon edited="0">
                <wp:start x="0" y="0"/>
                <wp:lineTo x="0" y="21569"/>
                <wp:lineTo x="21558" y="21569"/>
                <wp:lineTo x="21558" y="0"/>
                <wp:lineTo x="0" y="0"/>
              </wp:wrapPolygon>
            </wp:wrapThrough>
            <wp:docPr id="1" name="Рисунок 1" descr="C:\Users\Tochka Rosta\Desktop\ТОЧКА РОСТА 2026-2027\ПРОГРАММЫ\2026-2027\сканы 26\шах 5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C:\Users\Tochka Rosta\Desktop\ТОЧКА РОСТА 2026-2027\ПРОГРАММЫ\2026-2027\сканы 26\шах 5-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015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0F1115"/>
          <w:kern w:val="36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kern w:val="36"/>
          <w:sz w:val="24"/>
          <w:szCs w:val="24"/>
          <w:lang w:eastAsia="ru-RU"/>
        </w:rPr>
        <w:lastRenderedPageBreak/>
        <w:t>ПОЯСНИТЕЛЬНАЯ ЗАПИСКА</w:t>
      </w:r>
    </w:p>
    <w:p w:rsidR="003C02FB" w:rsidRPr="00210A56" w:rsidRDefault="003C02FB" w:rsidP="003C02FB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0F1115"/>
          <w:kern w:val="36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Дополнительная общеобразовательная общеразвивающая программа </w:t>
      </w: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«Шахматы»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(далее – Программа) имеет </w:t>
      </w: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физкультурно-спортивную направленность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 ориентирована на интеллектуальное и личностное развитие обучающихся через освоение древней игры, способствующей формированию логического мышления, стратегического планирования, концентрации внимания и навыков принятия решений в условиях ограниченного времени.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учитывает возрастные и психологические особенности подростков 13–17 лет, строится на принципах доступности, системности и деятельностного подхода, обеспечивая переход от репродуктивного усвоения правил к творческому применению тактических и стратегических приёмов в турнирной практике.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НОРМАТИВНО-ПРАВОВОЕ ОБЕСПЕЧЕНИЕ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разработана в соответствии со следующими нормативными документами:</w:t>
      </w:r>
    </w:p>
    <w:p w:rsidR="00210A56" w:rsidRPr="00210A56" w:rsidRDefault="00210A56" w:rsidP="003C02F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(ст. 75 – дополнительное образование, ст. 12.1 – воспитательная деятельность).</w:t>
      </w:r>
    </w:p>
    <w:p w:rsidR="00210A56" w:rsidRPr="00210A56" w:rsidRDefault="00210A56" w:rsidP="003C02F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Федеральный закон от 04.12.2007 № 329-ФЗ «О физической культуре и спорте в Российской Федерации»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(регулирует деятельность спортивных секций, включая шахматы).</w:t>
      </w:r>
    </w:p>
    <w:p w:rsidR="00210A56" w:rsidRPr="00210A56" w:rsidRDefault="00210A56" w:rsidP="003C02F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Распоряжение Правительства РФ от 31.03.2022 № 678-р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(Концепция развития дополнительного образования детей до 2030 года – интеллектуальное развитие названо приоритетом).</w:t>
      </w:r>
    </w:p>
    <w:p w:rsidR="00210A56" w:rsidRPr="00210A56" w:rsidRDefault="00210A56" w:rsidP="003C02F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ФГОС основного общего образования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(метапредметные результаты – развитие логического и критического мышления, умение планировать свои действия).</w:t>
      </w:r>
    </w:p>
    <w:p w:rsidR="00210A56" w:rsidRPr="00210A56" w:rsidRDefault="00210A56" w:rsidP="003C02F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Приказ Минпросвещения России от 27.07.2022 № 629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(порядок разработки и реализации дополнительных общеобразовательных программ).</w:t>
      </w:r>
    </w:p>
    <w:p w:rsidR="00210A56" w:rsidRPr="00210A56" w:rsidRDefault="00210A56" w:rsidP="003C02F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Санитарные правила СП 2.4.3648-20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(требования к организации занятий, режиму труда и отдыха).</w:t>
      </w:r>
    </w:p>
    <w:p w:rsidR="00210A56" w:rsidRPr="00210A56" w:rsidRDefault="005623CA" w:rsidP="003C02F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Правила вида спорта «Шахматы» </w:t>
      </w:r>
      <w:r w:rsidR="00210A56"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(актуальная версия шахматного кодекса).</w:t>
      </w:r>
      <w:bookmarkStart w:id="0" w:name="_GoBack"/>
      <w:bookmarkEnd w:id="0"/>
    </w:p>
    <w:p w:rsidR="00210A56" w:rsidRPr="00210A56" w:rsidRDefault="00210A56" w:rsidP="003C02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НАПРАВЛЕННОСТЬ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Физкультурно-спортивная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программа направлена на укрепление здоровья, развитие интеллектуальных способностей, формирование здорового образа жизни через систематические занятия шахматами. В то же время она включает </w:t>
      </w: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интеллектуально-развивающий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компонент, поскольку шахматы признаны видом спорта, развивающим когнитивные функции, и одновременно средством воспитания личностных качеств.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АКТУАЛЬНОСТЬ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Актуальность программы обусловлена несколькими факторами:</w:t>
      </w:r>
    </w:p>
    <w:p w:rsidR="00210A56" w:rsidRPr="00210A56" w:rsidRDefault="00210A56" w:rsidP="003C02FB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ind w:left="709" w:hanging="56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Интеллектуальный вызов XXI века.</w:t>
      </w:r>
    </w:p>
    <w:p w:rsidR="00210A56" w:rsidRPr="00210A56" w:rsidRDefault="00210A56" w:rsidP="003C02FB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ind w:left="709" w:hanging="56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Современное общество требует от человека не только узкопрофессиональных знаний, но и умения анализировать большие объёмы данных, выстраивать логические цепочки, прогнозировать развитие ситуаций. Шахматы являются уникальным тренажёром для этих навыков.</w:t>
      </w:r>
    </w:p>
    <w:p w:rsidR="00210A56" w:rsidRPr="00210A56" w:rsidRDefault="00210A56" w:rsidP="003C02FB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ind w:left="709" w:hanging="56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Развитие критического и системного мышления.</w:t>
      </w:r>
    </w:p>
    <w:p w:rsidR="00210A56" w:rsidRPr="00210A56" w:rsidRDefault="00210A56" w:rsidP="003C02FB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ind w:left="709" w:hanging="56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 эпоху информационной перегрузки важно уметь отделять существенное от второстепенного, видеть взаимосвязи и принимать оптимальные решения. Шахматная партия моделирует такие процессы в игровой форме.</w:t>
      </w:r>
    </w:p>
    <w:p w:rsidR="00210A56" w:rsidRPr="00210A56" w:rsidRDefault="00210A56" w:rsidP="003C02FB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ind w:left="709" w:hanging="56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Востребованность «гибких навыков» (soft skills).</w:t>
      </w:r>
    </w:p>
    <w:p w:rsidR="00210A56" w:rsidRPr="00210A56" w:rsidRDefault="00210A56" w:rsidP="003C02FB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ind w:left="709" w:hanging="56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 шахматах развиваются концентрация внимания, память, воля, самообладание, умение работать с ошибками, способность к длительному умственному напряжению – качества, необходимые в любой профессии.</w:t>
      </w:r>
    </w:p>
    <w:p w:rsidR="00210A56" w:rsidRPr="00210A56" w:rsidRDefault="00210A56" w:rsidP="003C02FB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ind w:left="709" w:hanging="56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Профилактика асоциального поведения.</w:t>
      </w:r>
    </w:p>
    <w:p w:rsidR="00210A56" w:rsidRPr="00210A56" w:rsidRDefault="00210A56" w:rsidP="003C02FB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ind w:left="709" w:hanging="56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Занятия шахматами организуют досуг, формируют дисциплину, ответственное отношение к делу, снижают риск вовлечения подростков в деструктивные группы.</w:t>
      </w:r>
    </w:p>
    <w:p w:rsidR="00210A56" w:rsidRPr="00210A56" w:rsidRDefault="00210A56" w:rsidP="003C02FB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ind w:left="709" w:hanging="56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Соответствие государственной политике.</w:t>
      </w:r>
    </w:p>
    <w:p w:rsidR="00210A56" w:rsidRPr="00210A56" w:rsidRDefault="00210A56" w:rsidP="003C02FB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ind w:left="709" w:hanging="56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поддерживает реализацию национального проекта «Молодёжь и дети» в части раскрытия потенциала подрастающего поколения и создания условий для интеллектуального развития.</w:t>
      </w:r>
    </w:p>
    <w:p w:rsidR="00210A56" w:rsidRPr="00210A56" w:rsidRDefault="00210A56" w:rsidP="003C02FB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ind w:left="709" w:hanging="56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Преемственность с основным образованием.</w:t>
      </w:r>
    </w:p>
    <w:p w:rsidR="00210A56" w:rsidRPr="00210A56" w:rsidRDefault="00210A56" w:rsidP="003C02FB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ind w:left="709" w:hanging="56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Навыки, приобретённые в шахматах, повышают успеваемость по математике, информатике, литературе (развитие нарративного мышления) и другим предметам.</w:t>
      </w:r>
    </w:p>
    <w:p w:rsidR="00210A56" w:rsidRPr="00210A56" w:rsidRDefault="00210A56" w:rsidP="003C02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УСЛОВИЯ НАБОРА И ФОРМИРОВАНИЯ ГРУПП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Приём </w:t>
      </w:r>
      <w:proofErr w:type="gram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обучающихся</w:t>
      </w:r>
      <w:proofErr w:type="gram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осуществляется на основе свободного выбора, без конкурсного отбора. Для групп второго и третьего года обучения проводится первичная диагностика уровня подготовки.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ОБУЧЕНИЯ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Очная.</w:t>
      </w:r>
    </w:p>
    <w:p w:rsidR="00210A56" w:rsidRPr="00210A56" w:rsidRDefault="00210A56" w:rsidP="003C02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ЯЗЫК РЕАЛИЗАЦИИ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Русский.</w:t>
      </w:r>
    </w:p>
    <w:p w:rsidR="00210A56" w:rsidRPr="00210A56" w:rsidRDefault="00210A56" w:rsidP="003C02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ВОЗРАСТ </w:t>
      </w:r>
      <w:proofErr w:type="gramStart"/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ОБУЧАЮЩИХСЯ</w:t>
      </w:r>
      <w:proofErr w:type="gramEnd"/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</w:t>
      </w:r>
      <w:r w:rsidR="003C02F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1-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17 лет (</w:t>
      </w:r>
      <w:r w:rsidR="003C02F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5-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11 классы). Допускается формирование разновозрастных групп с учётом уровня подготовки.</w:t>
      </w:r>
    </w:p>
    <w:p w:rsidR="00210A56" w:rsidRPr="00210A56" w:rsidRDefault="00210A56" w:rsidP="003C02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КОЛИЧЕСТВО </w:t>
      </w:r>
      <w:proofErr w:type="gramStart"/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ОБУЧАЮЩИХСЯ</w:t>
      </w:r>
      <w:proofErr w:type="gramEnd"/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В ГРУППЕ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Не более 15 человек (норматив для спортивно-интеллектуальных объединений).</w:t>
      </w:r>
    </w:p>
    <w:p w:rsidR="00210A56" w:rsidRPr="00210A56" w:rsidRDefault="00210A56" w:rsidP="003C02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СРОК РЕАЛИЗАЦИИ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 учебный год (34 недели).</w:t>
      </w:r>
    </w:p>
    <w:p w:rsidR="00210A56" w:rsidRPr="00210A56" w:rsidRDefault="00210A56" w:rsidP="003C02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ОБЪЁМ ПРОГРАММЫ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204 часа (из расчёта 6 часов в неделю: 3 занятия по 2 часа).</w:t>
      </w:r>
    </w:p>
    <w:p w:rsidR="003C02FB" w:rsidRDefault="003C02FB" w:rsidP="003C02F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ЗАНЯТИЙ</w:t>
      </w:r>
    </w:p>
    <w:p w:rsidR="00210A56" w:rsidRPr="00210A56" w:rsidRDefault="00210A56" w:rsidP="003C02F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групповая теоретическая работа (лекции, беседы, семинары);</w:t>
      </w:r>
    </w:p>
    <w:p w:rsidR="00210A56" w:rsidRPr="00210A56" w:rsidRDefault="00210A56" w:rsidP="003C02F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парная и индивидуальная практическая игра;</w:t>
      </w:r>
    </w:p>
    <w:p w:rsidR="00210A56" w:rsidRPr="00210A56" w:rsidRDefault="00210A56" w:rsidP="003C02F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турниры и матчевые встречи;</w:t>
      </w:r>
    </w:p>
    <w:p w:rsidR="00210A56" w:rsidRPr="00210A56" w:rsidRDefault="00210A56" w:rsidP="003C02F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сеансы одновременной игры;</w:t>
      </w:r>
    </w:p>
    <w:p w:rsidR="00210A56" w:rsidRPr="00210A56" w:rsidRDefault="00210A56" w:rsidP="003C02F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анализ партий (индивидуальный и групповой);</w:t>
      </w:r>
    </w:p>
    <w:p w:rsidR="00210A56" w:rsidRPr="00210A56" w:rsidRDefault="00210A56" w:rsidP="003C02F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решение шахматных задач, этюдов, комбинаций;</w:t>
      </w:r>
    </w:p>
    <w:p w:rsidR="00210A56" w:rsidRPr="00210A56" w:rsidRDefault="00210A56" w:rsidP="003C02F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мастер-классы и открытые уроки с приглашёнными спортсменами;</w:t>
      </w:r>
    </w:p>
    <w:p w:rsidR="00210A56" w:rsidRPr="00210A56" w:rsidRDefault="00210A56" w:rsidP="003C02F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компьютерные практикумы (игра с программами, анализ баз данных);</w:t>
      </w:r>
    </w:p>
    <w:p w:rsidR="00210A56" w:rsidRPr="00210A56" w:rsidRDefault="00210A56" w:rsidP="003C02F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физкультурные минутки и подвижные игры (в рамках ОФП).</w:t>
      </w:r>
    </w:p>
    <w:p w:rsidR="003C02FB" w:rsidRDefault="003C02FB" w:rsidP="003C02F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 ПРОГРАММЫ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создание условий для интеллектуального и личностного развития обучающихся средствами шахмат, формирование устойчивого интереса к игре, развитие тактико-стратегического мышления, волевых качеств и навыков самоорганизации, а также подготовка к участию в соревнованиях различных уровней.</w:t>
      </w:r>
    </w:p>
    <w:p w:rsidR="003C02FB" w:rsidRDefault="003C02FB" w:rsidP="003C02F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ЗАДАЧИ ПРОГРАММЫ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1. Обучающие:</w:t>
      </w:r>
    </w:p>
    <w:p w:rsidR="00210A56" w:rsidRPr="00210A56" w:rsidRDefault="00210A56" w:rsidP="003C02FB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Сформировать знания об истории шахмат, правилах игры, шахматной нотации, основных дебютных, миттельшпильных и эндшпильных принципах.</w:t>
      </w:r>
    </w:p>
    <w:p w:rsidR="00210A56" w:rsidRPr="00210A56" w:rsidRDefault="00210A56" w:rsidP="003C02FB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Обучить практическим навыкам игры каждой фигурой в отдельности и во взаимодействии, технике реализации материального перевеса, постановке мата в типовых окончаниях.</w:t>
      </w:r>
    </w:p>
    <w:p w:rsidR="00210A56" w:rsidRPr="00210A56" w:rsidRDefault="00210A56" w:rsidP="003C02FB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Дать представление о тактических приёмах (вилка, связка, двойной удар, завлечение, отвлечение, рентген и др.) и стратегических планах (центр, открытые линии, слабые поля).</w:t>
      </w:r>
      <w:proofErr w:type="gramEnd"/>
    </w:p>
    <w:p w:rsidR="00210A56" w:rsidRPr="00210A56" w:rsidRDefault="00210A56" w:rsidP="003C02FB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Научить анализировать собственные и чужие партии, работать с шахматной литературой и базами данных.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2. Развивающие:</w:t>
      </w:r>
    </w:p>
    <w:p w:rsidR="00210A56" w:rsidRPr="00210A56" w:rsidRDefault="00210A56" w:rsidP="003C02FB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логическое, системное и абстрактное мышление, оперативную и долговременную память, устойчивость и объём внимания.</w:t>
      </w:r>
    </w:p>
    <w:p w:rsidR="00210A56" w:rsidRPr="00210A56" w:rsidRDefault="00210A56" w:rsidP="003C02FB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Формировать умение прогнозировать развитие позиции, просчитывать варианты, принимать решения в условиях ограниченного времени.</w:t>
      </w:r>
    </w:p>
    <w:p w:rsidR="00210A56" w:rsidRPr="00210A56" w:rsidRDefault="00210A56" w:rsidP="003C02FB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Способствовать развитию творческого воображения и интуиции через решение нетривиальных задач.</w:t>
      </w:r>
    </w:p>
    <w:p w:rsidR="00210A56" w:rsidRPr="00210A56" w:rsidRDefault="00210A56" w:rsidP="003C02FB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навыки самоанализа, рефлексии и самооценки.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3. Воспитательные:</w:t>
      </w:r>
    </w:p>
    <w:p w:rsidR="00210A56" w:rsidRPr="00210A56" w:rsidRDefault="00210A56" w:rsidP="003C02FB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Воспитывать дисциплинированность, ответственность, уважение к сопернику, умение достойно принимать поражение и радоваться победе.</w:t>
      </w:r>
    </w:p>
    <w:p w:rsidR="00210A56" w:rsidRPr="00210A56" w:rsidRDefault="00210A56" w:rsidP="003C02FB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Формировать коммуникативные навыки (диалог при обсуждении партий, работа в группе), культуру поведения на турнирах.</w:t>
      </w:r>
    </w:p>
    <w:p w:rsidR="00210A56" w:rsidRPr="00210A56" w:rsidRDefault="00210A56" w:rsidP="003C02FB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Прививать потребность в здоровом и интеллектуально насыщенном досуге, снижать риски асоциального поведения.</w:t>
      </w:r>
    </w:p>
    <w:p w:rsidR="00210A56" w:rsidRPr="00210A56" w:rsidRDefault="00210A56" w:rsidP="003C02FB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Способствовать формированию адекватной самооценки и целеустремлённости.</w:t>
      </w:r>
    </w:p>
    <w:p w:rsidR="003C02FB" w:rsidRDefault="003C02FB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ПЛАНИРУЕМЫЕ РЕЗУЛЬТАТЫ ОСВОЕНИЯ ПРОГРАММЫ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Предметные результаты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Знать:</w:t>
      </w:r>
    </w:p>
    <w:p w:rsidR="00210A56" w:rsidRPr="00210A56" w:rsidRDefault="00210A56" w:rsidP="003C02FB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историю возникновения и развития шахмат, имена выдающихся чемпионов мира;</w:t>
      </w:r>
    </w:p>
    <w:p w:rsidR="00210A56" w:rsidRPr="00210A56" w:rsidRDefault="00210A56" w:rsidP="003C02FB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полные правила игры, включая рокировку, взятие на проходе, превращение пешки, виды ничьей;</w:t>
      </w:r>
    </w:p>
    <w:p w:rsidR="00210A56" w:rsidRPr="00210A56" w:rsidRDefault="00210A56" w:rsidP="003C02FB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ценность фигур (в пешечном эквиваленте);</w:t>
      </w:r>
    </w:p>
    <w:p w:rsidR="00210A56" w:rsidRPr="00210A56" w:rsidRDefault="00210A56" w:rsidP="003C02FB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основы шахматной нотации и турнирной дисциплины;</w:t>
      </w:r>
    </w:p>
    <w:p w:rsidR="00210A56" w:rsidRPr="00210A56" w:rsidRDefault="00210A56" w:rsidP="003C02FB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основные дебютные принципы (быстрое развитие, борьба за центр, безопасность короля);</w:t>
      </w:r>
    </w:p>
    <w:p w:rsidR="00210A56" w:rsidRPr="00210A56" w:rsidRDefault="00210A56" w:rsidP="003C02FB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типовые тактические удары и комбинации;</w:t>
      </w:r>
    </w:p>
    <w:p w:rsidR="00210A56" w:rsidRPr="00210A56" w:rsidRDefault="00210A56" w:rsidP="003C02FB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правила реализации мата в простейших окончаниях (</w:t>
      </w:r>
      <w:proofErr w:type="spellStart"/>
      <w:proofErr w:type="gram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Кр</w:t>
      </w:r>
      <w:proofErr w:type="gram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+Ф</w:t>
      </w:r>
      <w:proofErr w:type="spell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против </w:t>
      </w:r>
      <w:proofErr w:type="spell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Кр</w:t>
      </w:r>
      <w:proofErr w:type="spell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, </w:t>
      </w:r>
      <w:proofErr w:type="spell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Кр+Л</w:t>
      </w:r>
      <w:proofErr w:type="spell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против </w:t>
      </w:r>
      <w:proofErr w:type="spell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Кр</w:t>
      </w:r>
      <w:proofErr w:type="spell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линейный мат);</w:t>
      </w:r>
    </w:p>
    <w:p w:rsidR="00210A56" w:rsidRPr="00210A56" w:rsidRDefault="00210A56" w:rsidP="003C02FB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базовые стратегические понятия (открытые и полуоткрытые линии, хорошие и плохие фигуры, пешечные слабости).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Уметь:</w:t>
      </w:r>
    </w:p>
    <w:p w:rsidR="00210A56" w:rsidRPr="00210A56" w:rsidRDefault="00210A56" w:rsidP="003C02FB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правильно расставлять фигуры и записывать партию;</w:t>
      </w:r>
    </w:p>
    <w:p w:rsidR="00210A56" w:rsidRPr="00210A56" w:rsidRDefault="00210A56" w:rsidP="003C02FB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применять элементарные тактические приёмы в практической игре;</w:t>
      </w:r>
    </w:p>
    <w:p w:rsidR="00210A56" w:rsidRPr="00210A56" w:rsidRDefault="00210A56" w:rsidP="003C02FB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ставить мат королём и ферзём, королём и ладьёй;</w:t>
      </w:r>
    </w:p>
    <w:p w:rsidR="00210A56" w:rsidRPr="00210A56" w:rsidRDefault="00210A56" w:rsidP="003C02FB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разыгрывать простые дебюты (итальянская партия, испанская партия, защита двух коней);</w:t>
      </w:r>
    </w:p>
    <w:p w:rsidR="00210A56" w:rsidRPr="00210A56" w:rsidRDefault="00210A56" w:rsidP="003C02FB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анализировать сыгранные партии, находить грубые ошибки;</w:t>
      </w:r>
    </w:p>
    <w:p w:rsidR="00210A56" w:rsidRPr="00210A56" w:rsidRDefault="00210A56" w:rsidP="003C02FB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играть с контролем времени (классические и быстрые шахматы);</w:t>
      </w:r>
    </w:p>
    <w:p w:rsidR="00210A56" w:rsidRPr="00210A56" w:rsidRDefault="00210A56" w:rsidP="003C02FB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решать задачи на мат в 1–2 хода, на выигрыш материала.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Метапредметные результаты</w:t>
      </w:r>
    </w:p>
    <w:p w:rsidR="00210A56" w:rsidRPr="00210A56" w:rsidRDefault="00210A56" w:rsidP="003C02FB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Развитие логического и системного мышления, умения строить причинно-следственные связи.</w:t>
      </w:r>
    </w:p>
    <w:p w:rsidR="00210A56" w:rsidRPr="00210A56" w:rsidRDefault="00210A56" w:rsidP="003C02FB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Освоение базовых навыков планирования, прогнозирования и принятия решений.</w:t>
      </w:r>
    </w:p>
    <w:p w:rsidR="00210A56" w:rsidRPr="00210A56" w:rsidRDefault="00210A56" w:rsidP="003C02FB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навыков самоконтроля, самоанализа и коррекции собственных действий.</w:t>
      </w:r>
    </w:p>
    <w:p w:rsidR="00210A56" w:rsidRPr="00210A56" w:rsidRDefault="00210A56" w:rsidP="003C02FB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информационно-технологической компетентности (работа с компьютерными шахматными программами, онлайн-базами).</w:t>
      </w:r>
    </w:p>
    <w:p w:rsidR="00210A56" w:rsidRPr="00210A56" w:rsidRDefault="00210A56" w:rsidP="003C02FB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Умение аргументированно обсуждать шахматные позиции, слушать и учитывать мнение партнёра.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Личностные результаты</w:t>
      </w:r>
    </w:p>
    <w:p w:rsidR="00210A56" w:rsidRPr="00210A56" w:rsidRDefault="00210A56" w:rsidP="003C02FB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Сформированность ответственного отношения к тренировочному и соревновательному процессу.</w:t>
      </w:r>
    </w:p>
    <w:p w:rsidR="00210A56" w:rsidRPr="00210A56" w:rsidRDefault="00210A56" w:rsidP="003C02FB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волевых качеств (настойчивость, выдержка, умение справляться с эмоциями).</w:t>
      </w:r>
    </w:p>
    <w:p w:rsidR="00210A56" w:rsidRPr="00210A56" w:rsidRDefault="00210A56" w:rsidP="003C02FB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позитивной самооценки, основанной на реальных достижениях.</w:t>
      </w:r>
    </w:p>
    <w:p w:rsidR="00210A56" w:rsidRPr="00210A56" w:rsidRDefault="00210A56" w:rsidP="003C02FB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Осознание важности честной игры, уважения к соперникам и судьям.</w:t>
      </w:r>
    </w:p>
    <w:p w:rsidR="00210A56" w:rsidRPr="00210A56" w:rsidRDefault="00210A56" w:rsidP="003C02FB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Снижение тревожности, развитие стрессоустойчивости в условиях дефицита времени.</w:t>
      </w:r>
    </w:p>
    <w:p w:rsidR="00210A56" w:rsidRPr="00210A56" w:rsidRDefault="00210A56" w:rsidP="003C02FB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Готовность к дальнейшему самообразованию и участию в соревнованиях более высокого уровня.</w:t>
      </w:r>
    </w:p>
    <w:p w:rsidR="003C02FB" w:rsidRDefault="003C02FB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УЧЕБНЫЙ ПЛАН</w:t>
      </w:r>
    </w:p>
    <w:p w:rsidR="003C02FB" w:rsidRPr="00210A56" w:rsidRDefault="003C02FB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"/>
        <w:gridCol w:w="3106"/>
        <w:gridCol w:w="965"/>
        <w:gridCol w:w="1028"/>
        <w:gridCol w:w="1243"/>
        <w:gridCol w:w="3414"/>
        <w:gridCol w:w="3702"/>
      </w:tblGrid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Название модуля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 модуля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Введение в шахматы: история, правила, нотация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Лекции, беседы, практика записи партий, решение простых позиций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Освоение базовых правил, умение записывать партию, знание истории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Тактика: комбинации и приёмы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задач, конкурсы, анализ комбинаций, практическая игра с акцентом на тактику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Умение находить и применять тактические удары (вилка, связка, двойной удар и др.)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Стратегия и миттельшпиль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Лекции по стратегии, разбор партий мастеров, практическая игра с последующим анализом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Понимание принципов оценки позиции, планирования, использования слабостей соперника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Дебют: принципы и типовые схемы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Изучение основных дебютов, разбор ловушек, игра с акцентом на первые 10–15 ходов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Умение грамотно разыгрывать дебют, избегать детского мата и грубых ошибок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Эндшпиль: техника </w:t>
            </w: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реализации перевеса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Теория окончаний, практика </w:t>
            </w:r>
            <w:proofErr w:type="spellStart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матования</w:t>
            </w:r>
            <w:proofErr w:type="spellEnd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решение этюдов, игра сокращённых позиций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Уверенное </w:t>
            </w:r>
            <w:proofErr w:type="spellStart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матование</w:t>
            </w:r>
            <w:proofErr w:type="spellEnd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королём и ферзём/ладьёй, знание правила квадрата и оппозиции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игра и турнирная подготовка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Внутренние турниры, матчевые встречи, сеансы, разбор игр, психологическая подготовка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Повышение стабильности игры, накопление соревновательного опыта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Дидактические игры и ОФП (физкультминутки, подвижные игры)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Игровые упражнения на внимание, логику, релаксацию, подвижные игры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Укрепление здоровья, снижение утомления, повышение общей работоспособности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Диагностика и итоговое занятие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Тестирование, решение контрольных задач, турнир, рефлексия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Объективная оценка уровня подготовки, получение рекомендаций по дальнейшему развитию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210A56" w:rsidRDefault="00210A56" w:rsidP="003C02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02FB" w:rsidRPr="00210A56" w:rsidRDefault="003C02FB" w:rsidP="003C02FB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СОДЕРЖАНИЕ УЧЕБНОГО ПЛАНА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1. Введение в шахматы: история, правила, нотация (20 ч)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10347"/>
        <w:gridCol w:w="1560"/>
        <w:gridCol w:w="1417"/>
      </w:tblGrid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34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 (ч)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 (ч)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История шахмат: от чатуранги до наших дней. Чемпионы мира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4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Шахматная доска, поля, линии. Начальная позиция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34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Ходы и взятия: король, ферзь, ладья, слон, конь, пешка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4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Особые ходы: рокировка, взятие на проходе, превращение пешки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34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 игры: шах, мат, пат. Виды ничьей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34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Ценность фигур и простейшие размены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34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Шахматная нотация: полная и сокращённая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34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Турнирная дисциплина: правила поведения, часы, запись партии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Итого по модулю</w:t>
            </w:r>
          </w:p>
        </w:tc>
        <w:tc>
          <w:tcPr>
            <w:tcW w:w="1034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</w:tr>
    </w:tbl>
    <w:p w:rsidR="003C02FB" w:rsidRDefault="003C02FB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Модуль 2. Тактика: комбинации и приёмы (32 ч)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"/>
        <w:gridCol w:w="10475"/>
        <w:gridCol w:w="1560"/>
        <w:gridCol w:w="1417"/>
      </w:tblGrid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 (ч)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 (ч)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Понятие комбинации. Эстетика шахмат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Двойной удар, вилка. Решение задач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Связка (полная и неполная). Решение задач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Отвлечение и завлечение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Уничтожение защитника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Рентген, перегрузка, висячая фигура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Жертва фигуры – комбинационные мотивы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Матовые комбинации (мат в 1, 2, 3 хода)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 решения комбинаций (зачётный)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игра с акцентом на тактику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</w:tr>
    </w:tbl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3. Стратегия и миттельшпиль (28 ч)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"/>
        <w:gridCol w:w="10475"/>
        <w:gridCol w:w="1560"/>
        <w:gridCol w:w="1417"/>
      </w:tblGrid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 (ч)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 (ч)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Принципы стратегии: центр, открытые линии, слабые поля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позиции: материальный и позиционный перевес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 в миттельшпиле: короткий и долгосрочный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Атака на короля (при разных рокировках)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 в центре и на флангах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Пешечные структуры: изолированная, сдвоенная, проходная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Разбор классических партий мастеров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собственных партий (групповой разбор)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игра с последующим обсуждением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hideMark/>
          </w:tcPr>
          <w:p w:rsidR="00210A56" w:rsidRPr="00210A56" w:rsidRDefault="003C02FB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hideMark/>
          </w:tcPr>
          <w:p w:rsidR="00210A56" w:rsidRPr="00210A56" w:rsidRDefault="003C02FB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</w:tr>
    </w:tbl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4. Дебют: принципы и типовые схемы (24 ч)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"/>
        <w:gridCol w:w="10475"/>
        <w:gridCol w:w="1560"/>
        <w:gridCol w:w="1417"/>
      </w:tblGrid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 (ч)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 (ч)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Три главных принципа дебюта: развитие, центр, безопасность короля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Открытые дебюты (</w:t>
            </w:r>
            <w:proofErr w:type="gramStart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итальянская</w:t>
            </w:r>
            <w:proofErr w:type="gramEnd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испанская, шотландская)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Полуоткрытые дебюты (</w:t>
            </w:r>
            <w:proofErr w:type="spellStart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сицилианская</w:t>
            </w:r>
            <w:proofErr w:type="spellEnd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французская</w:t>
            </w:r>
            <w:proofErr w:type="gramEnd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Закрытые дебюты (ферзевый гамбит, </w:t>
            </w:r>
            <w:proofErr w:type="gramStart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славянская</w:t>
            </w:r>
            <w:proofErr w:type="gramEnd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Дебютные ловушки (детский мат, мат </w:t>
            </w:r>
            <w:proofErr w:type="spellStart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Легаля</w:t>
            </w:r>
            <w:proofErr w:type="spellEnd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др.)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Борьба за центр в дебюте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Типовые планы в популярных началах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Разыгрывание дебюта с педагогом (сеанс)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Турнирная практика дебютов (блиц)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1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hideMark/>
          </w:tcPr>
          <w:p w:rsidR="00210A56" w:rsidRPr="00210A56" w:rsidRDefault="003C02FB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hideMark/>
          </w:tcPr>
          <w:p w:rsidR="00210A56" w:rsidRPr="00210A56" w:rsidRDefault="003C02FB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</w:tr>
    </w:tbl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5. Эндшпиль: техника реализации перевеса (24 ч)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"/>
        <w:gridCol w:w="10475"/>
        <w:gridCol w:w="1560"/>
        <w:gridCol w:w="1275"/>
      </w:tblGrid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 (ч)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 (ч)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Роль короля и пешек в окончании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 королём и ферзём против короля (алгоритм)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 королём и ладьёй против короля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Линейный мат (две ладьи)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Правило квадрата (пешка против короля)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Оппозиция и её использование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 королём и двумя слонами (ознакомление)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Реализация лишнего качества или пешки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этюдов на выигрыш и ничью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игра в сокращённых окончаниях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hideMark/>
          </w:tcPr>
          <w:p w:rsidR="00210A56" w:rsidRPr="00210A56" w:rsidRDefault="003C02FB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275" w:type="dxa"/>
            <w:hideMark/>
          </w:tcPr>
          <w:p w:rsidR="00210A56" w:rsidRPr="00210A56" w:rsidRDefault="003C02FB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18,5</w:t>
            </w:r>
          </w:p>
        </w:tc>
      </w:tr>
    </w:tbl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6. Практическая игра и турнирная подготовка (56 ч)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"/>
        <w:gridCol w:w="10475"/>
        <w:gridCol w:w="1560"/>
        <w:gridCol w:w="1275"/>
      </w:tblGrid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 (ч)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 (ч)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Психологическая подготовка к соревнованиям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временем (тайм-менеджмент)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Внутренние турниры по круговой системе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Матчевые встречи с другими группами/школами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Сеансы одновременной игры (педагог – группа)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Разбор турнирных партий, работа над ошибками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Блиц-турниры</w:t>
            </w:r>
            <w:proofErr w:type="gramEnd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(развитие быстроты мышления)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hideMark/>
          </w:tcPr>
          <w:p w:rsidR="00210A56" w:rsidRPr="00210A56" w:rsidRDefault="003C02FB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hideMark/>
          </w:tcPr>
          <w:p w:rsidR="00210A56" w:rsidRPr="00210A56" w:rsidRDefault="003C02FB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52</w:t>
            </w:r>
          </w:p>
        </w:tc>
      </w:tr>
    </w:tbl>
    <w:p w:rsidR="003C02FB" w:rsidRDefault="003C02FB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Модуль 7. Дидактические игры и ОФП (14 ч)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"/>
        <w:gridCol w:w="10475"/>
        <w:gridCol w:w="1560"/>
        <w:gridCol w:w="1275"/>
      </w:tblGrid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 (ч)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 (ч)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Шахматные викторины, ребусы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Игры на развитие памяти и внимания («Слепая доска»)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Подвижные игры на развитие реакции и координации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Физкультминутки на занятиях (регулярно, в рамках часов)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hideMark/>
          </w:tcPr>
          <w:p w:rsidR="00210A56" w:rsidRPr="00210A56" w:rsidRDefault="003C02FB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210A56" w:rsidRPr="00210A56" w:rsidRDefault="003C02FB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</w:tr>
    </w:tbl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8. Диагностика и итоговое занятие (6 ч)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"/>
        <w:gridCol w:w="10475"/>
        <w:gridCol w:w="1560"/>
        <w:gridCol w:w="1275"/>
      </w:tblGrid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 (ч)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 (ч)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Тестирование по правилам и тактике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контрольных задач (мат в 2, 3 хода)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Итоговый турнир среди всех групп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Рефлексия, подведение итогов, выдача рекомендаций</w:t>
            </w:r>
          </w:p>
        </w:tc>
        <w:tc>
          <w:tcPr>
            <w:tcW w:w="1560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475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hideMark/>
          </w:tcPr>
          <w:p w:rsidR="00210A56" w:rsidRPr="00210A56" w:rsidRDefault="003C02FB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210A56" w:rsidRPr="00210A56" w:rsidRDefault="003C02FB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</w:tbl>
    <w:p w:rsidR="003C02FB" w:rsidRDefault="003C02FB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КАЛЕНДАРНЫЙ УЧЕБНЫЙ ГРАФИК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19"/>
        <w:gridCol w:w="3017"/>
        <w:gridCol w:w="3215"/>
        <w:gridCol w:w="2014"/>
        <w:gridCol w:w="1924"/>
        <w:gridCol w:w="2814"/>
      </w:tblGrid>
      <w:tr w:rsidR="00210A56" w:rsidRPr="00210A56" w:rsidTr="003C02FB"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 обучения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начала </w:t>
            </w:r>
            <w:proofErr w:type="gramStart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окончания </w:t>
            </w:r>
            <w:proofErr w:type="gramStart"/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учебных недель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учебных часов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Режим занятий</w:t>
            </w:r>
          </w:p>
        </w:tc>
      </w:tr>
      <w:tr w:rsidR="00210A56" w:rsidRPr="00210A56" w:rsidTr="003C02FB">
        <w:tc>
          <w:tcPr>
            <w:tcW w:w="0" w:type="auto"/>
            <w:hideMark/>
          </w:tcPr>
          <w:p w:rsidR="00210A56" w:rsidRPr="00210A56" w:rsidRDefault="003C02FB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</w:t>
            </w:r>
            <w:r w:rsidR="00210A56"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31.05.2027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 раза в неделю по 2 часа (6 ч/нед.)</w:t>
            </w:r>
          </w:p>
        </w:tc>
      </w:tr>
    </w:tbl>
    <w:p w:rsidR="00210A56" w:rsidRDefault="00210A56" w:rsidP="003C02FB">
      <w:pPr>
        <w:pStyle w:val="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F1115"/>
          <w:sz w:val="24"/>
          <w:szCs w:val="24"/>
        </w:rPr>
      </w:pPr>
    </w:p>
    <w:p w:rsidR="00210A56" w:rsidRDefault="00210A56" w:rsidP="003C02FB">
      <w:pPr>
        <w:pStyle w:val="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F1115"/>
          <w:sz w:val="24"/>
          <w:szCs w:val="24"/>
        </w:rPr>
      </w:pPr>
      <w:r w:rsidRPr="00210A56">
        <w:rPr>
          <w:rFonts w:ascii="Arial" w:hAnsi="Arial" w:cs="Arial"/>
          <w:color w:val="0F1115"/>
          <w:sz w:val="24"/>
          <w:szCs w:val="24"/>
        </w:rPr>
        <w:t xml:space="preserve">КАЛЕНДАРНО-ТЕМАТИЧЕСКИЙ ПЛАН </w:t>
      </w:r>
    </w:p>
    <w:p w:rsidR="00210A56" w:rsidRPr="00210A56" w:rsidRDefault="00210A56" w:rsidP="003C02FB">
      <w:pPr>
        <w:pStyle w:val="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F1115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6602"/>
        <w:gridCol w:w="1257"/>
        <w:gridCol w:w="2782"/>
        <w:gridCol w:w="2761"/>
      </w:tblGrid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№ занятия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Тема занятия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Кол-во часов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Форма занятия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Форма контроля</w:t>
            </w:r>
          </w:p>
        </w:tc>
      </w:tr>
      <w:tr w:rsidR="00210A56" w:rsidRPr="00210A56" w:rsidTr="003C02FB">
        <w:tc>
          <w:tcPr>
            <w:tcW w:w="0" w:type="auto"/>
            <w:gridSpan w:val="5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Style w:val="a3"/>
                <w:rFonts w:ascii="Arial" w:hAnsi="Arial" w:cs="Arial"/>
                <w:sz w:val="24"/>
                <w:szCs w:val="24"/>
              </w:rPr>
              <w:t>Модуль 1. Введение в шахматы: история, правила, нотация (20 ч / 10 занятий)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Вводное занятие. История шахмат. Техника безопасности. Шахматы – спорт, наука, искусство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Беседа, устный опрос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Шахматная доска: поля, горизонтали, вертикали, диагонали. Центр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Упражнения на знание полей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Начальная позиция. Расстановка фигур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Расстановка фигур на время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Ходы и взятия: король, ферзь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позиций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Ходы и взятия: ладья, слон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позиций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Ходы и взятия: конь, пешка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Мастер-класс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позиций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Особые ходы: рокировка (длинная и короткая)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Упражнение «Рокировка»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Особые ходы: взятие на проходе, превращение пешки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Цель игры: шах, мат, пат. Виды ничьей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Лекция + практика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 на шах/мат/пат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Шахматная нотация. Турнирная дисциплина. Запись партии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Запись партии, тест</w:t>
            </w:r>
          </w:p>
        </w:tc>
      </w:tr>
      <w:tr w:rsidR="00210A56" w:rsidRPr="00210A56" w:rsidTr="003C02FB">
        <w:tc>
          <w:tcPr>
            <w:tcW w:w="0" w:type="auto"/>
            <w:gridSpan w:val="5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Style w:val="a3"/>
                <w:rFonts w:ascii="Arial" w:hAnsi="Arial" w:cs="Arial"/>
                <w:sz w:val="24"/>
                <w:szCs w:val="24"/>
              </w:rPr>
              <w:t>Модуль 2. Тактика: комбинации и приёмы (32 ч / 16 занятий)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Понятие комбинации. Эстетика шахмат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Беседа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Двойной удар. Вилка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Связка (полная и неполная)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Отвлечение и завлечение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Уничтожение защитника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Рентген, перегрузка, висячая фигура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Жертва фигуры – комбинационные мотивы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Мастер-класс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Матовые комбинации (мат в 1 ход)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Конкурс решения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Матовые комбинации (мат в 2 хода)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Конкурс решения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Матовые комбинации (мат в 3 хода)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Конкурс решения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Тактика в миттельшпиле – обобщение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Конкурс решения комбинаций (зачётный)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Соревнование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Оценка результатов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Практическая игра с акцентом на тактику (анализ)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+ разбор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Анализ партий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Практическая игра с акцентом на тактику (турнир)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10A56">
              <w:rPr>
                <w:rFonts w:ascii="Arial" w:hAnsi="Arial" w:cs="Arial"/>
                <w:sz w:val="24"/>
                <w:szCs w:val="24"/>
              </w:rPr>
              <w:t>Блиц-турнир</w:t>
            </w:r>
            <w:proofErr w:type="gramEnd"/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Турнирная таблица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Разбор тактических ошибок в партиях обучающихся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Групповой анализ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Устный разбор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 xml:space="preserve">Тактический </w:t>
            </w:r>
            <w:proofErr w:type="gramStart"/>
            <w:r w:rsidRPr="00210A56">
              <w:rPr>
                <w:rFonts w:ascii="Arial" w:hAnsi="Arial" w:cs="Arial"/>
                <w:sz w:val="24"/>
                <w:szCs w:val="24"/>
              </w:rPr>
              <w:t>блиц-турнир</w:t>
            </w:r>
            <w:proofErr w:type="gramEnd"/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10A56">
              <w:rPr>
                <w:rFonts w:ascii="Arial" w:hAnsi="Arial" w:cs="Arial"/>
                <w:sz w:val="24"/>
                <w:szCs w:val="24"/>
              </w:rPr>
              <w:t>Блиц-турнир</w:t>
            </w:r>
            <w:proofErr w:type="gramEnd"/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Итоги турнира</w:t>
            </w:r>
          </w:p>
        </w:tc>
      </w:tr>
      <w:tr w:rsidR="00210A56" w:rsidRPr="00210A56" w:rsidTr="003C02FB">
        <w:tc>
          <w:tcPr>
            <w:tcW w:w="0" w:type="auto"/>
            <w:gridSpan w:val="5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Style w:val="a3"/>
                <w:rFonts w:ascii="Arial" w:hAnsi="Arial" w:cs="Arial"/>
                <w:sz w:val="24"/>
                <w:szCs w:val="24"/>
              </w:rPr>
              <w:t>Модуль 3. Стратегия и миттельшпиль (28 ч / 14 занятий)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Принципы стратегии: центр, открытые линии, слабые поля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Беседа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lastRenderedPageBreak/>
              <w:t>28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Оценка позиции: материальный и позиционный перевес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План в миттельшпиле: короткий и долгосрочный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Лекция + практика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Составление плана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Атака на короля (при разных рокировках)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в центре и на флангах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Анализ позиций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Пешечные структуры: изолированная, сдвоенная, проходная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Лекция + практика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Разбор классических партий мастеров (1)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Анализ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Устный разбор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Разбор классических партий мастеров (2)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Анализ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Устный разбор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Анализ собственных партий (групповой разбор)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Групповой анализ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Отчёт по партии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Анализ собственных партий (индивидуальный)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Индивидуальная работа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Письменный анализ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Практическая игра с последующим обсуждением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+ разбор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Анализ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Стратегический практикум: решение позиций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на стратегическое понимание (с разбором)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+ разбор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Оценка стратегии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Промежуточный контроль по тактике и стратегии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Тестирование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Тест, решение задач</w:t>
            </w:r>
          </w:p>
        </w:tc>
      </w:tr>
      <w:tr w:rsidR="00210A56" w:rsidRPr="00210A56" w:rsidTr="003C02FB">
        <w:tc>
          <w:tcPr>
            <w:tcW w:w="0" w:type="auto"/>
            <w:gridSpan w:val="5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Style w:val="a3"/>
                <w:rFonts w:ascii="Arial" w:hAnsi="Arial" w:cs="Arial"/>
                <w:sz w:val="24"/>
                <w:szCs w:val="24"/>
              </w:rPr>
              <w:t>Модуль 4. Дебют: принципы и типовые схемы (24 ч / 12 занятий)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Три главных принципа дебюта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Открытые дебюты: итальянская партия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+ разбор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Открытые дебюты: испанская партия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+ разбор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Открытые дебюты: шотландская партия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+ разбор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 xml:space="preserve">Полуоткрытые дебюты: </w:t>
            </w:r>
            <w:proofErr w:type="spellStart"/>
            <w:r w:rsidRPr="00210A56">
              <w:rPr>
                <w:rFonts w:ascii="Arial" w:hAnsi="Arial" w:cs="Arial"/>
                <w:sz w:val="24"/>
                <w:szCs w:val="24"/>
              </w:rPr>
              <w:t>сицилианская</w:t>
            </w:r>
            <w:proofErr w:type="spellEnd"/>
            <w:r w:rsidRPr="00210A56">
              <w:rPr>
                <w:rFonts w:ascii="Arial" w:hAnsi="Arial" w:cs="Arial"/>
                <w:sz w:val="24"/>
                <w:szCs w:val="24"/>
              </w:rPr>
              <w:t xml:space="preserve"> защита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+ разбор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Полуоткрытые дебюты: французская защита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+ разбор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47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Закрытые дебюты: ферзевый гамбит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+ разбор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Закрытые дебюты: славянская защита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+ разбор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 xml:space="preserve">Дебютные ловушки (детский мат, мат </w:t>
            </w:r>
            <w:proofErr w:type="spellStart"/>
            <w:r w:rsidRPr="00210A56">
              <w:rPr>
                <w:rFonts w:ascii="Arial" w:hAnsi="Arial" w:cs="Arial"/>
                <w:sz w:val="24"/>
                <w:szCs w:val="24"/>
              </w:rPr>
              <w:t>Легаля</w:t>
            </w:r>
            <w:proofErr w:type="spellEnd"/>
            <w:r w:rsidRPr="00210A56">
              <w:rPr>
                <w:rFonts w:ascii="Arial" w:hAnsi="Arial" w:cs="Arial"/>
                <w:sz w:val="24"/>
                <w:szCs w:val="24"/>
              </w:rPr>
              <w:t xml:space="preserve"> и др.)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Мастер-класс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Борьба за центр в дебюте. Типовые планы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Лекция + практика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Анализ партий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Разыгрывание дебюта с педагогом (сеанс)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Сеанс одновременной игры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Оценка игры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Турнирная практика дебютов (блиц)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10A56">
              <w:rPr>
                <w:rFonts w:ascii="Arial" w:hAnsi="Arial" w:cs="Arial"/>
                <w:sz w:val="24"/>
                <w:szCs w:val="24"/>
              </w:rPr>
              <w:t>Блиц-турнир</w:t>
            </w:r>
            <w:proofErr w:type="gramEnd"/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Итоги турнира</w:t>
            </w:r>
          </w:p>
        </w:tc>
      </w:tr>
      <w:tr w:rsidR="00210A56" w:rsidRPr="00210A56" w:rsidTr="003C02FB">
        <w:tc>
          <w:tcPr>
            <w:tcW w:w="0" w:type="auto"/>
            <w:gridSpan w:val="5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Style w:val="a3"/>
                <w:rFonts w:ascii="Arial" w:hAnsi="Arial" w:cs="Arial"/>
                <w:sz w:val="24"/>
                <w:szCs w:val="24"/>
              </w:rPr>
              <w:t>Модуль 5. Эндшпиль: техника реализации перевеса (24 ч / 12 занятий)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53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Роль короля и пешек в окончании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Беседа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Мат королём и ферзём против короля (алгоритм)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Мат королём и ферзём против короля (закрепление)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с педагогом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lastRenderedPageBreak/>
              <w:t>56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Мат королём и ладьёй против короля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Мат королём и ладьёй против короля (закрепление)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с педагогом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Линейный мат (две ладьи)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Правило квадрата (пешка против короля)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Оппозиция и её использование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61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Мат королём и двумя слонами (ознакомление)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62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Реализация лишнего качества или пешки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63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этюдов на выигрыш и ничью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Конкурс решений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Практическая игра в сокращённых окончаниях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Оценка техники</w:t>
            </w:r>
          </w:p>
        </w:tc>
      </w:tr>
      <w:tr w:rsidR="00210A56" w:rsidRPr="00210A56" w:rsidTr="003C02FB">
        <w:tc>
          <w:tcPr>
            <w:tcW w:w="0" w:type="auto"/>
            <w:gridSpan w:val="5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Style w:val="a3"/>
                <w:rFonts w:ascii="Arial" w:hAnsi="Arial" w:cs="Arial"/>
                <w:sz w:val="24"/>
                <w:szCs w:val="24"/>
              </w:rPr>
              <w:t>Модуль 6. Практическая игра и турнирная подготовка (56 ч / 28 занятий)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65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Психологическая подготовка к соревнованиям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Беседа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Управление временем (тайм-менеджмент)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Тренировка с часами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67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Внутренний турнир (1-й круг)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Турнирная таблица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68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Внутренний турнир (2-й круг)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Турнирная таблица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69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Внутренний турнир (3-й круг)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Турнирная таблица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Внутренний турнир (4-й круг)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Турнирная таблица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71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Внутренний турнир (5-й круг)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Турнирная таблица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Внутренний турнир (6-й круг)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Итоги турнира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73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Разбор турнирных партий (групповой)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Анализ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Устный разбор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74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Работа над ошибками (индивидуально)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Индивидуальная работа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Письменный анализ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75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Матчевая встреча с другой группой (1)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Матч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Командный зачёт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76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Матчевая встреча с другой группой (2)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Матч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Командный зачёт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Матчевая встреча с другой группой (3)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Матч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Командный зачёт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78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Сеанс одновременной игры (педагог – группа)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Сеанс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Оценка игры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79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Сеанс одновременной игры (сильнейший – группа)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Сеанс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Оценка игры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10A56">
              <w:rPr>
                <w:rFonts w:ascii="Arial" w:hAnsi="Arial" w:cs="Arial"/>
                <w:sz w:val="24"/>
                <w:szCs w:val="24"/>
              </w:rPr>
              <w:t>Блиц-турнир</w:t>
            </w:r>
            <w:proofErr w:type="gramEnd"/>
            <w:r w:rsidRPr="00210A56">
              <w:rPr>
                <w:rFonts w:ascii="Arial" w:hAnsi="Arial" w:cs="Arial"/>
                <w:sz w:val="24"/>
                <w:szCs w:val="24"/>
              </w:rPr>
              <w:t xml:space="preserve"> (развитие быстроты мышления)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10A56">
              <w:rPr>
                <w:rFonts w:ascii="Arial" w:hAnsi="Arial" w:cs="Arial"/>
                <w:sz w:val="24"/>
                <w:szCs w:val="24"/>
              </w:rPr>
              <w:t>Блиц-турнир</w:t>
            </w:r>
            <w:proofErr w:type="gramEnd"/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Итоги турнира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81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10A56">
              <w:rPr>
                <w:rFonts w:ascii="Arial" w:hAnsi="Arial" w:cs="Arial"/>
                <w:sz w:val="24"/>
                <w:szCs w:val="24"/>
              </w:rPr>
              <w:t>Блиц-турнир</w:t>
            </w:r>
            <w:proofErr w:type="gramEnd"/>
            <w:r w:rsidRPr="00210A56">
              <w:rPr>
                <w:rFonts w:ascii="Arial" w:hAnsi="Arial" w:cs="Arial"/>
                <w:sz w:val="24"/>
                <w:szCs w:val="24"/>
              </w:rPr>
              <w:t xml:space="preserve"> (закрепление)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10A56">
              <w:rPr>
                <w:rFonts w:ascii="Arial" w:hAnsi="Arial" w:cs="Arial"/>
                <w:sz w:val="24"/>
                <w:szCs w:val="24"/>
              </w:rPr>
              <w:t>Блиц-турнир</w:t>
            </w:r>
            <w:proofErr w:type="gramEnd"/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Итоги турнира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82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Тренировочная партия с полным анализом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+ разбор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Письменный анализ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83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Тренировочная партия с полным анализом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+ разбор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Письменный анализ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84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 по быстрым шахматам (1)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Турнирная таблица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 по быстрым шахматам (2)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Турнирная таблица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86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 по быстрым шахматам (3)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Итоги турнира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lastRenderedPageBreak/>
              <w:t>87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Разбор типовых ошибок в миттельшпиле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Групповой анализ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Устный разбор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Разбор типовых ошибок в эндшпиле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Групповой анализ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Устный разбор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89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Индивидуальные консультации по дебютному репертуару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Индивидуальная работа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Рекомендации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Тренировочная партия с форой (педагог)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Оценка прогресса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Повторение пройденных тактических приёмов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92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Повторение стратегических схем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позиций</w:t>
            </w:r>
          </w:p>
        </w:tc>
      </w:tr>
      <w:tr w:rsidR="00210A56" w:rsidRPr="00210A56" w:rsidTr="003C02FB">
        <w:tc>
          <w:tcPr>
            <w:tcW w:w="0" w:type="auto"/>
            <w:gridSpan w:val="5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Style w:val="a3"/>
                <w:rFonts w:ascii="Arial" w:hAnsi="Arial" w:cs="Arial"/>
                <w:sz w:val="24"/>
                <w:szCs w:val="24"/>
              </w:rPr>
              <w:t>Модуль 7. Дидактические игры и ОФП (14 ч / 7 занятий)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Шахматная викторина «Знатоки шахмат»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Викторина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Командный счёт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Шахматные ребусы и головоломки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Игра на развитие памяти: «Слепая доска»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Тренинг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Упражнения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96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Подвижные игры на развитие реакции и координации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Подвижные игры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Наблюдение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97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Подвижные игры и эстафеты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Подвижные игры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Наблюдение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98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Физкультминутки и упражнения для снятия утомления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Выполнение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99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Комплекс ОФП для шахматистов (осанка, дыхание)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Выполнение</w:t>
            </w:r>
          </w:p>
        </w:tc>
      </w:tr>
      <w:tr w:rsidR="00210A56" w:rsidRPr="00210A56" w:rsidTr="003C02FB">
        <w:tc>
          <w:tcPr>
            <w:tcW w:w="0" w:type="auto"/>
            <w:gridSpan w:val="5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Style w:val="a3"/>
                <w:rFonts w:ascii="Arial" w:hAnsi="Arial" w:cs="Arial"/>
                <w:sz w:val="24"/>
                <w:szCs w:val="24"/>
              </w:rPr>
              <w:t>Модуль 8. Диагностика и итоговое занятие (6 ч / 3 занятия)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Тестирование по правилам, тактике и стратегии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Тестирование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Письменный тест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101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Решение контрольных задач (мат в 2–3 хода, этюды)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Контрольная работа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Оценка задач</w:t>
            </w:r>
          </w:p>
        </w:tc>
      </w:tr>
      <w:tr w:rsidR="00210A56" w:rsidRPr="00210A56" w:rsidTr="003C02FB">
        <w:tc>
          <w:tcPr>
            <w:tcW w:w="1101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102</w:t>
            </w:r>
          </w:p>
        </w:tc>
        <w:tc>
          <w:tcPr>
            <w:tcW w:w="6602" w:type="dxa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Итоговый турнир. Рефлексия. Подведение итогов года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r w:rsidRPr="00210A56">
              <w:rPr>
                <w:rFonts w:ascii="Arial" w:hAnsi="Arial" w:cs="Arial"/>
                <w:sz w:val="24"/>
                <w:szCs w:val="24"/>
              </w:rPr>
              <w:t>Турнир + круглый стол</w:t>
            </w:r>
          </w:p>
        </w:tc>
        <w:tc>
          <w:tcPr>
            <w:tcW w:w="0" w:type="auto"/>
            <w:hideMark/>
          </w:tcPr>
          <w:p w:rsidR="00210A56" w:rsidRPr="00210A56" w:rsidRDefault="00210A56" w:rsidP="003C02F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10A56">
              <w:rPr>
                <w:rFonts w:ascii="Arial" w:hAnsi="Arial" w:cs="Arial"/>
                <w:sz w:val="24"/>
                <w:szCs w:val="24"/>
              </w:rPr>
              <w:t>Итоговы</w:t>
            </w:r>
            <w:proofErr w:type="spellEnd"/>
          </w:p>
        </w:tc>
      </w:tr>
    </w:tbl>
    <w:p w:rsidR="003C02FB" w:rsidRDefault="003C02FB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3C02FB" w:rsidRDefault="003C02FB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КОНТРОЛЯ / АТТЕСТАЦИИ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Контроль освоения программы осуществляется в трёх формах: </w:t>
      </w: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входной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 </w:t>
      </w: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промежуточный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 </w:t>
      </w: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итоговый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Входной контроль (диагностика)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Цель: определение стартового уровня знаний правил, тактических навыков, мотивации.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 xml:space="preserve">Форма: тестирование, </w:t>
      </w:r>
      <w:proofErr w:type="gram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короткий</w:t>
      </w:r>
      <w:proofErr w:type="gram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блиц-турнир, собеседование.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Срок: первая неделя занятий.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Промежуточный контроль (тематический)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Цель: проверка усвоения каждого модуля.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Формы:</w:t>
      </w:r>
    </w:p>
    <w:p w:rsidR="00210A56" w:rsidRPr="00210A56" w:rsidRDefault="00210A56" w:rsidP="003C02FB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решение контрольных задач (по тактике, эндшпилю);</w:t>
      </w:r>
    </w:p>
    <w:p w:rsidR="00210A56" w:rsidRPr="00210A56" w:rsidRDefault="00210A56" w:rsidP="003C02FB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практическая партия с разбором;</w:t>
      </w:r>
    </w:p>
    <w:p w:rsidR="00210A56" w:rsidRPr="00210A56" w:rsidRDefault="00210A56" w:rsidP="003C02FB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тест по теории дебютов/стратегии;</w:t>
      </w:r>
    </w:p>
    <w:p w:rsidR="00210A56" w:rsidRPr="00210A56" w:rsidRDefault="00210A56" w:rsidP="003C02FB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блиц-турнир</w:t>
      </w:r>
      <w:proofErr w:type="gram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на скорость мышления;</w:t>
      </w:r>
    </w:p>
    <w:p w:rsidR="00210A56" w:rsidRPr="00210A56" w:rsidRDefault="00210A56" w:rsidP="003C02FB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защита мини-проекта (анализ одной из партий мастеров).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Итоговый контроль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Цель: оценка уровня владения игрой, способности к самостоятельному анализу, турнирной зрелости.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Форма: итоговый турнир (круговая система или швейцарская) + защита рефлексивного отчёта о прогрессе за год.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Срок: май.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ОЦЕНОЧНЫЕ МАТЕРИАЛЫ</w:t>
      </w:r>
    </w:p>
    <w:p w:rsidR="003C02FB" w:rsidRDefault="003C02FB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Для объективной оценки сформированности навыков используются следующие </w:t>
      </w:r>
      <w:proofErr w:type="gram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чек-листы</w:t>
      </w:r>
      <w:proofErr w:type="gram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и рубрики: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оценки тактических задач (модуль 2)</w:t>
      </w:r>
    </w:p>
    <w:tbl>
      <w:tblPr>
        <w:tblStyle w:val="a7"/>
        <w:tblW w:w="14283" w:type="dxa"/>
        <w:tblLook w:val="04A0" w:firstRow="1" w:lastRow="0" w:firstColumn="1" w:lastColumn="0" w:noHBand="0" w:noVBand="1"/>
      </w:tblPr>
      <w:tblGrid>
        <w:gridCol w:w="4077"/>
        <w:gridCol w:w="10206"/>
      </w:tblGrid>
      <w:tr w:rsidR="00210A56" w:rsidRPr="00210A56" w:rsidTr="003C02FB">
        <w:tc>
          <w:tcPr>
            <w:tcW w:w="407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0206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</w:t>
            </w:r>
          </w:p>
        </w:tc>
      </w:tr>
      <w:tr w:rsidR="00210A56" w:rsidRPr="00210A56" w:rsidTr="003C02FB">
        <w:tc>
          <w:tcPr>
            <w:tcW w:w="407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Правильность решения</w:t>
            </w:r>
          </w:p>
        </w:tc>
        <w:tc>
          <w:tcPr>
            <w:tcW w:w="10206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Найден верный ход или комбинация</w:t>
            </w:r>
          </w:p>
        </w:tc>
      </w:tr>
      <w:tr w:rsidR="00210A56" w:rsidRPr="00210A56" w:rsidTr="003C02FB">
        <w:tc>
          <w:tcPr>
            <w:tcW w:w="407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Полнота расчёта</w:t>
            </w:r>
          </w:p>
        </w:tc>
        <w:tc>
          <w:tcPr>
            <w:tcW w:w="10206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Просчитаны все варианты (минимум 2 хода)</w:t>
            </w:r>
          </w:p>
        </w:tc>
      </w:tr>
      <w:tr w:rsidR="00210A56" w:rsidRPr="00210A56" w:rsidTr="003C02FB">
        <w:tc>
          <w:tcPr>
            <w:tcW w:w="407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Эффективность</w:t>
            </w:r>
          </w:p>
        </w:tc>
        <w:tc>
          <w:tcPr>
            <w:tcW w:w="10206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Жертва или удар привели к выигрышу материала или мату</w:t>
            </w:r>
          </w:p>
        </w:tc>
      </w:tr>
      <w:tr w:rsidR="00210A56" w:rsidRPr="00210A56" w:rsidTr="003C02FB">
        <w:tc>
          <w:tcPr>
            <w:tcW w:w="407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Время решения</w:t>
            </w:r>
          </w:p>
        </w:tc>
        <w:tc>
          <w:tcPr>
            <w:tcW w:w="10206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Задача решена в установленный временной лимит</w:t>
            </w:r>
          </w:p>
        </w:tc>
      </w:tr>
      <w:tr w:rsidR="00210A56" w:rsidRPr="00210A56" w:rsidTr="003C02FB">
        <w:tc>
          <w:tcPr>
            <w:tcW w:w="4077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Объяснение</w:t>
            </w:r>
          </w:p>
        </w:tc>
        <w:tc>
          <w:tcPr>
            <w:tcW w:w="10206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Учащийся может устно пояснить идею комбинации</w:t>
            </w:r>
          </w:p>
        </w:tc>
      </w:tr>
    </w:tbl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оценки партии (практическая игра)</w:t>
      </w:r>
    </w:p>
    <w:tbl>
      <w:tblPr>
        <w:tblStyle w:val="a7"/>
        <w:tblW w:w="14283" w:type="dxa"/>
        <w:tblLook w:val="04A0" w:firstRow="1" w:lastRow="0" w:firstColumn="1" w:lastColumn="0" w:noHBand="0" w:noVBand="1"/>
      </w:tblPr>
      <w:tblGrid>
        <w:gridCol w:w="4219"/>
        <w:gridCol w:w="10064"/>
      </w:tblGrid>
      <w:tr w:rsidR="00210A56" w:rsidRPr="00210A56" w:rsidTr="003C02FB">
        <w:tc>
          <w:tcPr>
            <w:tcW w:w="4219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0064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</w:t>
            </w:r>
          </w:p>
        </w:tc>
      </w:tr>
      <w:tr w:rsidR="00210A56" w:rsidRPr="00210A56" w:rsidTr="003C02FB">
        <w:tc>
          <w:tcPr>
            <w:tcW w:w="4219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Дебют</w:t>
            </w:r>
          </w:p>
        </w:tc>
        <w:tc>
          <w:tcPr>
            <w:tcW w:w="10064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Соблюдены принципы развития, нет грубых ошибок (потеря фигуры в дебюте)</w:t>
            </w:r>
          </w:p>
        </w:tc>
      </w:tr>
      <w:tr w:rsidR="00210A56" w:rsidRPr="00210A56" w:rsidTr="003C02FB">
        <w:tc>
          <w:tcPr>
            <w:tcW w:w="4219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Миттельшпиль</w:t>
            </w:r>
          </w:p>
        </w:tc>
        <w:tc>
          <w:tcPr>
            <w:tcW w:w="10064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плана, использование тактических ударов, разумные размены</w:t>
            </w:r>
          </w:p>
        </w:tc>
      </w:tr>
      <w:tr w:rsidR="00210A56" w:rsidRPr="00210A56" w:rsidTr="003C02FB">
        <w:tc>
          <w:tcPr>
            <w:tcW w:w="4219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Эндшпиль</w:t>
            </w:r>
          </w:p>
        </w:tc>
        <w:tc>
          <w:tcPr>
            <w:tcW w:w="10064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Умение реализовать перевес или защищаться в худшей позиции</w:t>
            </w:r>
          </w:p>
        </w:tc>
      </w:tr>
      <w:tr w:rsidR="00210A56" w:rsidRPr="00210A56" w:rsidTr="003C02FB">
        <w:tc>
          <w:tcPr>
            <w:tcW w:w="4219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времени</w:t>
            </w:r>
          </w:p>
        </w:tc>
        <w:tc>
          <w:tcPr>
            <w:tcW w:w="10064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Рациональное распределение времени на партию</w:t>
            </w:r>
          </w:p>
        </w:tc>
      </w:tr>
      <w:tr w:rsidR="00210A56" w:rsidRPr="00210A56" w:rsidTr="003C02FB">
        <w:tc>
          <w:tcPr>
            <w:tcW w:w="4219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Турнирное поведение</w:t>
            </w:r>
          </w:p>
        </w:tc>
        <w:tc>
          <w:tcPr>
            <w:tcW w:w="10064" w:type="dxa"/>
            <w:hideMark/>
          </w:tcPr>
          <w:p w:rsidR="00210A56" w:rsidRPr="00210A56" w:rsidRDefault="00210A56" w:rsidP="003C02F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0A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Соблюдение правил, уважение к сопернику, запись ходов</w:t>
            </w:r>
          </w:p>
        </w:tc>
      </w:tr>
    </w:tbl>
    <w:p w:rsidR="003C02FB" w:rsidRDefault="003C02FB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Рубрикатор итоговой оценки (макс. 100 баллов)</w:t>
      </w:r>
    </w:p>
    <w:p w:rsidR="00210A56" w:rsidRPr="00210A56" w:rsidRDefault="00210A56" w:rsidP="003C02FB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Техническое мастерство (30 баллов):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качество ходов, разнообразие приёмов, точность расчёта.</w:t>
      </w:r>
    </w:p>
    <w:p w:rsidR="00210A56" w:rsidRPr="00210A56" w:rsidRDefault="00210A56" w:rsidP="003C02FB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Тактическая зоркость (25 баллов):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находчивость, умение создавать и отражать угрозы.</w:t>
      </w:r>
    </w:p>
    <w:p w:rsidR="00210A56" w:rsidRPr="00210A56" w:rsidRDefault="00210A56" w:rsidP="003C02FB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Стратегическое понимание (20 баллов):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оценка позиции, выбор плана.</w:t>
      </w:r>
    </w:p>
    <w:p w:rsidR="00210A56" w:rsidRPr="00210A56" w:rsidRDefault="00210A56" w:rsidP="003C02FB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Психологическая устойчивость (15 баллов):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поведение при цейтноте, после ошибок.</w:t>
      </w:r>
    </w:p>
    <w:p w:rsidR="00210A56" w:rsidRPr="00210A56" w:rsidRDefault="00210A56" w:rsidP="003C02FB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Аналитические способности (10 баллов):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разбор своих партий, аргументированные выводы.</w:t>
      </w:r>
    </w:p>
    <w:p w:rsidR="003C02FB" w:rsidRDefault="003C02FB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МЕТОДИЧЕСКОЕ ОБЕСПЕЧЕНИЕ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реализуется с использованием следующих методов и технологий:</w:t>
      </w:r>
    </w:p>
    <w:p w:rsidR="00210A56" w:rsidRPr="00210A56" w:rsidRDefault="00210A56" w:rsidP="003C02FB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Словесные методы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рассказ, беседа, лекция, объяснение, анализ партий.</w:t>
      </w:r>
    </w:p>
    <w:p w:rsidR="00210A56" w:rsidRPr="00210A56" w:rsidRDefault="00210A56" w:rsidP="003C02FB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Наглядные методы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демонстрация позиций на магнитной доске, использование видео-разборов, компьютерных программ.</w:t>
      </w:r>
    </w:p>
    <w:p w:rsidR="00210A56" w:rsidRPr="00210A56" w:rsidRDefault="00210A56" w:rsidP="003C02FB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Практические методы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решение задач, игра с партнёром, турниры, сеансы.</w:t>
      </w:r>
    </w:p>
    <w:p w:rsidR="00210A56" w:rsidRPr="00210A56" w:rsidRDefault="00210A56" w:rsidP="003C02FB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Игровые методы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дидактические игры, шахматные эстафеты, викторины.</w:t>
      </w:r>
    </w:p>
    <w:p w:rsidR="00210A56" w:rsidRPr="00210A56" w:rsidRDefault="00210A56" w:rsidP="003C02FB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Проблемно-исследовательские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самостоятельный поиск лучшего хода, сравнение разных продолжений.</w:t>
      </w:r>
    </w:p>
    <w:p w:rsidR="00210A56" w:rsidRPr="00210A56" w:rsidRDefault="00210A56" w:rsidP="003C02FB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Индивидуальный подход</w:t>
      </w: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адаптация сложности заданий, дифференцированные рекомендации.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Дидактические принципы:</w:t>
      </w:r>
    </w:p>
    <w:p w:rsidR="00210A56" w:rsidRPr="00210A56" w:rsidRDefault="00210A56" w:rsidP="003C02FB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научность, доступность, систематичность, связь с практикой;</w:t>
      </w:r>
    </w:p>
    <w:p w:rsidR="00210A56" w:rsidRPr="00210A56" w:rsidRDefault="00210A56" w:rsidP="003C02FB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учёт возрастных и психологических особенностей;</w:t>
      </w:r>
    </w:p>
    <w:p w:rsidR="00210A56" w:rsidRPr="00210A56" w:rsidRDefault="00210A56" w:rsidP="003C02FB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создание ситуации успеха и психологической комфортности.</w:t>
      </w:r>
    </w:p>
    <w:p w:rsidR="003C02FB" w:rsidRDefault="003C02FB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КАДРОВОЕ ОБЕСПЕЧЕНИЕ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Педагог, реализующий программу, должен иметь:</w:t>
      </w:r>
    </w:p>
    <w:p w:rsidR="00210A56" w:rsidRPr="00210A56" w:rsidRDefault="00210A56" w:rsidP="003C02F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высшее или среднее профессиональное образование (желательно физкультурно-спортивное или педагогическое);</w:t>
      </w:r>
    </w:p>
    <w:p w:rsidR="00210A56" w:rsidRPr="00210A56" w:rsidRDefault="00210A56" w:rsidP="003C02F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практический опыт игры в шахматы не ниже 2-го разряда;</w:t>
      </w:r>
    </w:p>
    <w:p w:rsidR="00210A56" w:rsidRPr="00210A56" w:rsidRDefault="00210A56" w:rsidP="003C02F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опыт тренерской работы с детьми и подростками;</w:t>
      </w:r>
    </w:p>
    <w:p w:rsidR="00210A56" w:rsidRPr="00210A56" w:rsidRDefault="00210A56" w:rsidP="003C02F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знание актуальной версии шахматного кодекса;</w:t>
      </w:r>
    </w:p>
    <w:p w:rsidR="00210A56" w:rsidRPr="00210A56" w:rsidRDefault="00210A56" w:rsidP="003C02F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навыки работы с компьютерными программами (</w:t>
      </w:r>
      <w:proofErr w:type="spell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ChessBase</w:t>
      </w:r>
      <w:proofErr w:type="spell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онлайн-платформы, программы для анализа);</w:t>
      </w:r>
    </w:p>
    <w:p w:rsidR="00210A56" w:rsidRPr="00210A56" w:rsidRDefault="00210A56" w:rsidP="003C02F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готовность к самообразованию, участию в семинарах и курсах повышения квалификации по шахматной педагогике.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Желательно наличие курсов повышения квалификации по теме «Шахматы в образовании», «Психология спортивной деятельности».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ИНФОРМАЦИОННОЕ ОБЕСПЕЧЕНИЕ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Рекомендуемые </w:t>
      </w:r>
      <w:proofErr w:type="spell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интернет-ресурсы</w:t>
      </w:r>
      <w:proofErr w:type="spell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и </w:t>
      </w:r>
      <w:proofErr w:type="spell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медиаматериалы</w:t>
      </w:r>
      <w:proofErr w:type="spell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</w:p>
    <w:p w:rsidR="00210A56" w:rsidRPr="00210A56" w:rsidRDefault="00210A56" w:rsidP="003C02FB">
      <w:pPr>
        <w:spacing w:after="0" w:line="240" w:lineRule="auto"/>
        <w:rPr>
          <w:rFonts w:ascii="Arial" w:hAnsi="Arial" w:cs="Arial"/>
          <w:sz w:val="24"/>
          <w:szCs w:val="24"/>
        </w:rPr>
      </w:pPr>
      <w:hyperlink r:id="rId7" w:tgtFrame="_blank" w:history="1">
        <w:r w:rsidRPr="00210A56">
          <w:rPr>
            <w:rStyle w:val="a5"/>
            <w:rFonts w:ascii="Arial" w:hAnsi="Arial" w:cs="Arial"/>
            <w:sz w:val="24"/>
            <w:szCs w:val="24"/>
          </w:rPr>
          <w:t>www.chess.com</w:t>
        </w:r>
      </w:hyperlink>
      <w:r w:rsidRPr="00210A56">
        <w:rPr>
          <w:rFonts w:ascii="Arial" w:hAnsi="Arial" w:cs="Arial"/>
          <w:sz w:val="24"/>
          <w:szCs w:val="24"/>
        </w:rPr>
        <w:t> – игра, задачи, база партий, обучающие видео.</w:t>
      </w:r>
    </w:p>
    <w:p w:rsidR="00210A56" w:rsidRPr="00210A56" w:rsidRDefault="00210A56" w:rsidP="003C02FB">
      <w:pPr>
        <w:spacing w:after="0" w:line="240" w:lineRule="auto"/>
        <w:rPr>
          <w:rFonts w:ascii="Arial" w:hAnsi="Arial" w:cs="Arial"/>
          <w:sz w:val="24"/>
          <w:szCs w:val="24"/>
        </w:rPr>
      </w:pPr>
      <w:hyperlink r:id="rId8" w:tgtFrame="_blank" w:history="1">
        <w:r w:rsidRPr="00210A56">
          <w:rPr>
            <w:rStyle w:val="a5"/>
            <w:rFonts w:ascii="Arial" w:hAnsi="Arial" w:cs="Arial"/>
            <w:sz w:val="24"/>
            <w:szCs w:val="24"/>
          </w:rPr>
          <w:t>www.lichess.org</w:t>
        </w:r>
      </w:hyperlink>
      <w:r w:rsidRPr="00210A56">
        <w:rPr>
          <w:rFonts w:ascii="Arial" w:hAnsi="Arial" w:cs="Arial"/>
          <w:sz w:val="24"/>
          <w:szCs w:val="24"/>
        </w:rPr>
        <w:t> – бесплатная платформа для игры, анализа и турниров.</w:t>
      </w:r>
    </w:p>
    <w:p w:rsidR="00210A56" w:rsidRPr="00210A56" w:rsidRDefault="00210A56" w:rsidP="003C02FB">
      <w:pPr>
        <w:spacing w:after="0" w:line="240" w:lineRule="auto"/>
        <w:rPr>
          <w:rFonts w:ascii="Arial" w:hAnsi="Arial" w:cs="Arial"/>
          <w:sz w:val="24"/>
          <w:szCs w:val="24"/>
        </w:rPr>
      </w:pPr>
      <w:hyperlink r:id="rId9" w:tgtFrame="_blank" w:history="1">
        <w:r w:rsidRPr="00210A56">
          <w:rPr>
            <w:rStyle w:val="a5"/>
            <w:rFonts w:ascii="Arial" w:hAnsi="Arial" w:cs="Arial"/>
            <w:sz w:val="24"/>
            <w:szCs w:val="24"/>
          </w:rPr>
          <w:t>www.chessplanet.ru</w:t>
        </w:r>
      </w:hyperlink>
      <w:r w:rsidRPr="00210A56">
        <w:rPr>
          <w:rFonts w:ascii="Arial" w:hAnsi="Arial" w:cs="Arial"/>
          <w:sz w:val="24"/>
          <w:szCs w:val="24"/>
        </w:rPr>
        <w:t> – российский шахматный портал с задачами и школой.</w:t>
      </w:r>
    </w:p>
    <w:p w:rsidR="00210A56" w:rsidRPr="00210A56" w:rsidRDefault="00210A56" w:rsidP="003C02FB">
      <w:pPr>
        <w:spacing w:after="0" w:line="240" w:lineRule="auto"/>
        <w:rPr>
          <w:rFonts w:ascii="Arial" w:hAnsi="Arial" w:cs="Arial"/>
          <w:sz w:val="24"/>
          <w:szCs w:val="24"/>
        </w:rPr>
      </w:pPr>
      <w:hyperlink r:id="rId10" w:tgtFrame="_blank" w:history="1">
        <w:r w:rsidRPr="00210A56">
          <w:rPr>
            <w:rStyle w:val="a5"/>
            <w:rFonts w:ascii="Arial" w:hAnsi="Arial" w:cs="Arial"/>
            <w:sz w:val="24"/>
            <w:szCs w:val="24"/>
          </w:rPr>
          <w:t>www.fide.com</w:t>
        </w:r>
      </w:hyperlink>
      <w:r w:rsidRPr="00210A56">
        <w:rPr>
          <w:rFonts w:ascii="Arial" w:hAnsi="Arial" w:cs="Arial"/>
          <w:sz w:val="24"/>
          <w:szCs w:val="24"/>
        </w:rPr>
        <w:t> – официальный сайт FIDE (правила, новости, рейтинг).</w:t>
      </w:r>
    </w:p>
    <w:p w:rsidR="00210A56" w:rsidRPr="00210A56" w:rsidRDefault="00210A56" w:rsidP="003C02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10A56">
        <w:rPr>
          <w:rFonts w:ascii="Arial" w:hAnsi="Arial" w:cs="Arial"/>
          <w:sz w:val="24"/>
          <w:szCs w:val="24"/>
        </w:rPr>
        <w:t xml:space="preserve">Базы данных партий (в том числе в программе </w:t>
      </w:r>
      <w:proofErr w:type="spellStart"/>
      <w:r w:rsidRPr="00210A56">
        <w:rPr>
          <w:rFonts w:ascii="Arial" w:hAnsi="Arial" w:cs="Arial"/>
          <w:sz w:val="24"/>
          <w:szCs w:val="24"/>
        </w:rPr>
        <w:t>ChessBase</w:t>
      </w:r>
      <w:proofErr w:type="spellEnd"/>
      <w:r w:rsidRPr="00210A56">
        <w:rPr>
          <w:rFonts w:ascii="Arial" w:hAnsi="Arial" w:cs="Arial"/>
          <w:sz w:val="24"/>
          <w:szCs w:val="24"/>
        </w:rPr>
        <w:t>) – для самостоятельного анализа.</w:t>
      </w:r>
    </w:p>
    <w:p w:rsidR="00210A56" w:rsidRPr="00210A56" w:rsidRDefault="00210A56" w:rsidP="003C02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10A56">
        <w:rPr>
          <w:rFonts w:ascii="Arial" w:hAnsi="Arial" w:cs="Arial"/>
          <w:sz w:val="24"/>
          <w:szCs w:val="24"/>
        </w:rPr>
        <w:t>Печатные сборники задач (см. раздел «Список литературы»).</w:t>
      </w:r>
    </w:p>
    <w:p w:rsidR="00210A56" w:rsidRPr="00210A56" w:rsidRDefault="00210A56" w:rsidP="003C02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02FB" w:rsidRDefault="003C02FB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3C02FB" w:rsidRDefault="003C02FB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МАТЕРИАЛЬНО-ТЕХНИЧЕСКОЕ ОБЕСПЕЧЕНИЕ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Для реализации программы на одну учебную группу (15 человек) требуется: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Мебель и оборудование:</w:t>
      </w:r>
    </w:p>
    <w:p w:rsidR="00210A56" w:rsidRPr="00210A56" w:rsidRDefault="00210A56" w:rsidP="003C02FB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шахматные столы (или обычные парты) – 8 шт.;</w:t>
      </w:r>
    </w:p>
    <w:p w:rsidR="00210A56" w:rsidRPr="00210A56" w:rsidRDefault="00210A56" w:rsidP="003C02FB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стулья – 16 шт.;</w:t>
      </w:r>
    </w:p>
    <w:p w:rsidR="00210A56" w:rsidRPr="00210A56" w:rsidRDefault="00210A56" w:rsidP="003C02FB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демонстрационная магнитная шахматная доска – 1 шт.;</w:t>
      </w:r>
    </w:p>
    <w:p w:rsidR="00210A56" w:rsidRPr="00210A56" w:rsidRDefault="00210A56" w:rsidP="003C02FB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шахматные доски с фигурами – 10 шт. (включая запасные);</w:t>
      </w:r>
    </w:p>
    <w:p w:rsidR="00210A56" w:rsidRPr="00210A56" w:rsidRDefault="00210A56" w:rsidP="003C02FB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шахматные часы (механические или электронные) – 8 шт.;</w:t>
      </w:r>
    </w:p>
    <w:p w:rsidR="00210A56" w:rsidRPr="00210A56" w:rsidRDefault="00210A56" w:rsidP="003C02FB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стол педагога – 1 шт., стеллажи для литературы и досок.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Технические средства:</w:t>
      </w:r>
    </w:p>
    <w:p w:rsidR="00210A56" w:rsidRPr="00210A56" w:rsidRDefault="00210A56" w:rsidP="003C02FB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компьютер/ноутбук с выходом в Интернет – 1 шт.;</w:t>
      </w:r>
    </w:p>
    <w:p w:rsidR="00210A56" w:rsidRPr="00210A56" w:rsidRDefault="00210A56" w:rsidP="003C02FB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мультимедийный проектор или интерактивная панель – 1 шт.;</w:t>
      </w:r>
    </w:p>
    <w:p w:rsidR="00210A56" w:rsidRPr="00210A56" w:rsidRDefault="00210A56" w:rsidP="003C02FB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экран – 1 шт.;</w:t>
      </w:r>
    </w:p>
    <w:p w:rsidR="00210A56" w:rsidRPr="00210A56" w:rsidRDefault="00210A56" w:rsidP="003C02FB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колонки (для воспроизведения звука при просмотре видео);</w:t>
      </w:r>
    </w:p>
    <w:p w:rsidR="00210A56" w:rsidRPr="00210A56" w:rsidRDefault="00210A56" w:rsidP="003C02FB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принтер (для печати заданий и турнирных таблиц).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Канцтовары и расходные материалы:</w:t>
      </w:r>
    </w:p>
    <w:p w:rsidR="00210A56" w:rsidRPr="00210A56" w:rsidRDefault="00210A56" w:rsidP="003C02FB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тетради для записи партий (по количеству обучающихся);</w:t>
      </w:r>
    </w:p>
    <w:p w:rsidR="00210A56" w:rsidRPr="00210A56" w:rsidRDefault="00210A56" w:rsidP="003C02FB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ручки, простые карандаши (для решения задач);</w:t>
      </w:r>
    </w:p>
    <w:p w:rsidR="00210A56" w:rsidRPr="00210A56" w:rsidRDefault="00210A56" w:rsidP="003C02FB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бумага формата А</w:t>
      </w:r>
      <w:proofErr w:type="gram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4</w:t>
      </w:r>
      <w:proofErr w:type="gram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для распечатки заданий и турнирных ведомостей;</w:t>
      </w:r>
    </w:p>
    <w:p w:rsidR="00210A56" w:rsidRPr="00210A56" w:rsidRDefault="00210A56" w:rsidP="003C02FB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маркеры для магнитной доски.</w:t>
      </w:r>
    </w:p>
    <w:p w:rsidR="00210A56" w:rsidRPr="00210A56" w:rsidRDefault="00210A56" w:rsidP="003C02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СПИСОК ЛИТЕРАТУРЫ</w:t>
      </w:r>
    </w:p>
    <w:p w:rsidR="00210A56" w:rsidRPr="00210A56" w:rsidRDefault="00210A56" w:rsidP="003C02FB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Авербах Ю. Школа эндшпиля. – М.: Физкультура и спорт, 1975.</w:t>
      </w:r>
    </w:p>
    <w:p w:rsidR="00210A56" w:rsidRPr="00210A56" w:rsidRDefault="00210A56" w:rsidP="003C02FB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Голенищев В. Программа подготовки юных шахматистов IV–III разрядов. – М.: Советская Россия, 1969.</w:t>
      </w:r>
    </w:p>
    <w:p w:rsidR="00210A56" w:rsidRPr="00210A56" w:rsidRDefault="00210A56" w:rsidP="003C02FB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Зак В., Дворецкий М. Тактика в шахматах. – М.: Физкультура и спорт, 1989.</w:t>
      </w:r>
    </w:p>
    <w:p w:rsidR="00210A56" w:rsidRPr="00210A56" w:rsidRDefault="00210A56" w:rsidP="003C02FB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Костров В., Белявский Б. </w:t>
      </w:r>
      <w:proofErr w:type="spell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Решебник</w:t>
      </w:r>
      <w:proofErr w:type="spell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 2000 шахматных задач. Кн. 1, 2, 3. – СПб</w:t>
      </w:r>
      <w:proofErr w:type="gram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.: </w:t>
      </w:r>
      <w:proofErr w:type="gram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Литера, 2003.</w:t>
      </w:r>
    </w:p>
    <w:p w:rsidR="00210A56" w:rsidRPr="00210A56" w:rsidRDefault="00210A56" w:rsidP="003C02FB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Костров В., Рожков П. Знакомьтесь: шахматы. Учимся играть. – СПб</w:t>
      </w:r>
      <w:proofErr w:type="gram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.: </w:t>
      </w:r>
      <w:proofErr w:type="gram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Литера, 2003.</w:t>
      </w:r>
    </w:p>
    <w:p w:rsidR="00210A56" w:rsidRPr="00210A56" w:rsidRDefault="00210A56" w:rsidP="003C02FB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Костров В., Яковлев Н. Как играть дебют. – СПб</w:t>
      </w:r>
      <w:proofErr w:type="gram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.: </w:t>
      </w:r>
      <w:proofErr w:type="gram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Литера, 2001.</w:t>
      </w:r>
    </w:p>
    <w:p w:rsidR="00210A56" w:rsidRPr="00210A56" w:rsidRDefault="00210A56" w:rsidP="003C02FB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Нейштадт</w:t>
      </w:r>
      <w:proofErr w:type="spellEnd"/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Я. Шахматный практикум. – М.: Физкультура и спорт, 1981.</w:t>
      </w:r>
    </w:p>
    <w:p w:rsidR="00210A56" w:rsidRPr="00210A56" w:rsidRDefault="00210A56" w:rsidP="003C02FB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Панченко А. Теория и практика шахматных окончаний. – М.: Российская шахматная федерация, 2015.</w:t>
      </w:r>
    </w:p>
    <w:p w:rsidR="00210A56" w:rsidRPr="00210A56" w:rsidRDefault="00210A56" w:rsidP="003C02FB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Сухомлинский В.А. О воспитании (разделы о шахматах). – М.: Педагогика, 1982.</w:t>
      </w:r>
    </w:p>
    <w:p w:rsidR="00210A56" w:rsidRPr="00210A56" w:rsidRDefault="00210A56" w:rsidP="003C02FB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Шахматы. Программа для специализированных учебно-спортивных учреждений. – Минск, 2009.</w:t>
      </w:r>
    </w:p>
    <w:p w:rsidR="00210A56" w:rsidRPr="00210A56" w:rsidRDefault="00210A56" w:rsidP="003C02FB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Иванов В., Одесский И. Программа подготовки шахматистов-разрядников (II–I разряд). – М., 2005.</w:t>
      </w:r>
    </w:p>
    <w:p w:rsidR="00210A56" w:rsidRPr="00210A56" w:rsidRDefault="00210A56" w:rsidP="003C02FB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10A5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Богданович Г. Программа подготовки шахматистов-разрядников (I разряд – КМС). – М., 2004.</w:t>
      </w:r>
    </w:p>
    <w:p w:rsidR="002A787C" w:rsidRPr="00210A56" w:rsidRDefault="002A787C" w:rsidP="003C02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2A787C" w:rsidRPr="00210A56" w:rsidSect="00210A56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F7C82"/>
    <w:multiLevelType w:val="multilevel"/>
    <w:tmpl w:val="9F16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3A1042"/>
    <w:multiLevelType w:val="multilevel"/>
    <w:tmpl w:val="E556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664758"/>
    <w:multiLevelType w:val="multilevel"/>
    <w:tmpl w:val="621A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74730D"/>
    <w:multiLevelType w:val="multilevel"/>
    <w:tmpl w:val="2B142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990BC4"/>
    <w:multiLevelType w:val="multilevel"/>
    <w:tmpl w:val="FB0E0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01046C"/>
    <w:multiLevelType w:val="multilevel"/>
    <w:tmpl w:val="8A2E7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6A195E"/>
    <w:multiLevelType w:val="multilevel"/>
    <w:tmpl w:val="AFBA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002FAE"/>
    <w:multiLevelType w:val="multilevel"/>
    <w:tmpl w:val="EA426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DA2666"/>
    <w:multiLevelType w:val="hybridMultilevel"/>
    <w:tmpl w:val="84AAFD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1A55D2E"/>
    <w:multiLevelType w:val="multilevel"/>
    <w:tmpl w:val="CAA6E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477D60"/>
    <w:multiLevelType w:val="multilevel"/>
    <w:tmpl w:val="3438B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0B3455"/>
    <w:multiLevelType w:val="hybridMultilevel"/>
    <w:tmpl w:val="C3D45358"/>
    <w:lvl w:ilvl="0" w:tplc="C0E6AED6">
      <w:start w:val="1"/>
      <w:numFmt w:val="decimal"/>
      <w:lvlText w:val="%1."/>
      <w:lvlJc w:val="left"/>
      <w:pPr>
        <w:ind w:left="3934" w:hanging="32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FC31AED"/>
    <w:multiLevelType w:val="multilevel"/>
    <w:tmpl w:val="6C6E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924CFD"/>
    <w:multiLevelType w:val="multilevel"/>
    <w:tmpl w:val="7352A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78E79C9"/>
    <w:multiLevelType w:val="multilevel"/>
    <w:tmpl w:val="BDB8E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0E44DA"/>
    <w:multiLevelType w:val="multilevel"/>
    <w:tmpl w:val="512C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6B7CBC"/>
    <w:multiLevelType w:val="multilevel"/>
    <w:tmpl w:val="3970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B230993"/>
    <w:multiLevelType w:val="multilevel"/>
    <w:tmpl w:val="F0AED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DED142F"/>
    <w:multiLevelType w:val="multilevel"/>
    <w:tmpl w:val="10803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7697DA0"/>
    <w:multiLevelType w:val="multilevel"/>
    <w:tmpl w:val="7222E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2B0689"/>
    <w:multiLevelType w:val="multilevel"/>
    <w:tmpl w:val="E3025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18"/>
  </w:num>
  <w:num w:numId="4">
    <w:abstractNumId w:val="20"/>
  </w:num>
  <w:num w:numId="5">
    <w:abstractNumId w:val="9"/>
  </w:num>
  <w:num w:numId="6">
    <w:abstractNumId w:val="10"/>
  </w:num>
  <w:num w:numId="7">
    <w:abstractNumId w:val="15"/>
  </w:num>
  <w:num w:numId="8">
    <w:abstractNumId w:val="1"/>
  </w:num>
  <w:num w:numId="9">
    <w:abstractNumId w:val="7"/>
  </w:num>
  <w:num w:numId="10">
    <w:abstractNumId w:val="16"/>
  </w:num>
  <w:num w:numId="11">
    <w:abstractNumId w:val="19"/>
  </w:num>
  <w:num w:numId="12">
    <w:abstractNumId w:val="2"/>
  </w:num>
  <w:num w:numId="13">
    <w:abstractNumId w:val="14"/>
  </w:num>
  <w:num w:numId="14">
    <w:abstractNumId w:val="3"/>
  </w:num>
  <w:num w:numId="15">
    <w:abstractNumId w:val="5"/>
  </w:num>
  <w:num w:numId="16">
    <w:abstractNumId w:val="0"/>
  </w:num>
  <w:num w:numId="17">
    <w:abstractNumId w:val="13"/>
  </w:num>
  <w:num w:numId="18">
    <w:abstractNumId w:val="17"/>
  </w:num>
  <w:num w:numId="19">
    <w:abstractNumId w:val="4"/>
  </w:num>
  <w:num w:numId="20">
    <w:abstractNumId w:val="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51"/>
    <w:rsid w:val="00192551"/>
    <w:rsid w:val="00210A56"/>
    <w:rsid w:val="002A787C"/>
    <w:rsid w:val="003C02FB"/>
    <w:rsid w:val="005623CA"/>
    <w:rsid w:val="006B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0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10A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10A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0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10A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0A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210A56"/>
    <w:rPr>
      <w:b/>
      <w:bCs/>
    </w:rPr>
  </w:style>
  <w:style w:type="paragraph" w:customStyle="1" w:styleId="ds-markdown-paragraph">
    <w:name w:val="ds-markdown-paragraph"/>
    <w:basedOn w:val="a"/>
    <w:rsid w:val="00210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10A56"/>
    <w:rPr>
      <w:i/>
      <w:iCs/>
    </w:rPr>
  </w:style>
  <w:style w:type="character" w:styleId="a5">
    <w:name w:val="Hyperlink"/>
    <w:basedOn w:val="a0"/>
    <w:uiPriority w:val="99"/>
    <w:unhideWhenUsed/>
    <w:rsid w:val="00210A5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10A56"/>
    <w:pPr>
      <w:ind w:left="720"/>
      <w:contextualSpacing/>
    </w:pPr>
  </w:style>
  <w:style w:type="table" w:styleId="a7">
    <w:name w:val="Table Grid"/>
    <w:basedOn w:val="a1"/>
    <w:uiPriority w:val="59"/>
    <w:rsid w:val="00210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C0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02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0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10A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10A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0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10A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0A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210A56"/>
    <w:rPr>
      <w:b/>
      <w:bCs/>
    </w:rPr>
  </w:style>
  <w:style w:type="paragraph" w:customStyle="1" w:styleId="ds-markdown-paragraph">
    <w:name w:val="ds-markdown-paragraph"/>
    <w:basedOn w:val="a"/>
    <w:rsid w:val="00210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10A56"/>
    <w:rPr>
      <w:i/>
      <w:iCs/>
    </w:rPr>
  </w:style>
  <w:style w:type="character" w:styleId="a5">
    <w:name w:val="Hyperlink"/>
    <w:basedOn w:val="a0"/>
    <w:uiPriority w:val="99"/>
    <w:unhideWhenUsed/>
    <w:rsid w:val="00210A5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10A56"/>
    <w:pPr>
      <w:ind w:left="720"/>
      <w:contextualSpacing/>
    </w:pPr>
  </w:style>
  <w:style w:type="table" w:styleId="a7">
    <w:name w:val="Table Grid"/>
    <w:basedOn w:val="a1"/>
    <w:uiPriority w:val="59"/>
    <w:rsid w:val="00210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C0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02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7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8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6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1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76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8913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chess.or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chess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fide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essplan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17</Pages>
  <Words>4251</Words>
  <Characters>24236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 Rosta</dc:creator>
  <cp:keywords/>
  <dc:description/>
  <cp:lastModifiedBy>Tochka Rosta</cp:lastModifiedBy>
  <cp:revision>3</cp:revision>
  <dcterms:created xsi:type="dcterms:W3CDTF">2026-09-07T09:48:00Z</dcterms:created>
  <dcterms:modified xsi:type="dcterms:W3CDTF">2026-09-07T10:10:00Z</dcterms:modified>
</cp:coreProperties>
</file>