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6" w:rsidRPr="006F25E7" w:rsidRDefault="00B61C56" w:rsidP="00B61C56">
      <w:pPr>
        <w:pStyle w:val="a3"/>
        <w:jc w:val="center"/>
        <w:rPr>
          <w:rStyle w:val="c39"/>
          <w:rFonts w:ascii="Times New Roman" w:hAnsi="Times New Roman"/>
          <w:b/>
          <w:sz w:val="24"/>
          <w:szCs w:val="24"/>
        </w:rPr>
      </w:pPr>
      <w:r w:rsidRPr="006F25E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B61C56" w:rsidRPr="00D22703" w:rsidRDefault="00B61C56" w:rsidP="00B61C56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  <w:r w:rsidRPr="00D22703">
        <w:rPr>
          <w:rStyle w:val="c39"/>
          <w:rFonts w:ascii="Arial" w:hAnsi="Arial" w:cs="Arial"/>
          <w:sz w:val="24"/>
          <w:szCs w:val="24"/>
        </w:rPr>
        <w:t xml:space="preserve">   </w:t>
      </w:r>
    </w:p>
    <w:p w:rsidR="00B61C56" w:rsidRDefault="00B61C56" w:rsidP="00B61C56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</w:p>
    <w:p w:rsidR="00B61C56" w:rsidRDefault="00B61C56" w:rsidP="00B61C56">
      <w:pPr>
        <w:pStyle w:val="a3"/>
        <w:jc w:val="both"/>
        <w:rPr>
          <w:rStyle w:val="c39"/>
          <w:rFonts w:ascii="Arial" w:hAnsi="Arial" w:cs="Arial"/>
          <w:sz w:val="24"/>
          <w:szCs w:val="24"/>
        </w:rPr>
      </w:pPr>
    </w:p>
    <w:p w:rsidR="00B61C56" w:rsidRDefault="00B61C56" w:rsidP="00B61C56">
      <w:pPr>
        <w:pStyle w:val="a3"/>
        <w:jc w:val="both"/>
        <w:rPr>
          <w:rStyle w:val="c39"/>
          <w:rFonts w:ascii="Times New Roman" w:hAnsi="Times New Roman"/>
          <w:sz w:val="24"/>
          <w:szCs w:val="24"/>
        </w:rPr>
      </w:pPr>
      <w:r w:rsidRPr="006F25E7">
        <w:rPr>
          <w:rStyle w:val="c39"/>
          <w:rFonts w:ascii="Times New Roman" w:hAnsi="Times New Roman"/>
          <w:sz w:val="24"/>
          <w:szCs w:val="24"/>
        </w:rPr>
        <w:t xml:space="preserve">          П</w:t>
      </w:r>
      <w:r>
        <w:rPr>
          <w:rStyle w:val="c39"/>
          <w:rFonts w:ascii="Times New Roman" w:hAnsi="Times New Roman"/>
          <w:sz w:val="24"/>
          <w:szCs w:val="24"/>
        </w:rPr>
        <w:t>рограмма курса «Искусство» для 9</w:t>
      </w:r>
      <w:r w:rsidRPr="006F25E7">
        <w:rPr>
          <w:rStyle w:val="c39"/>
          <w:rFonts w:ascii="Times New Roman" w:hAnsi="Times New Roman"/>
          <w:sz w:val="24"/>
          <w:szCs w:val="24"/>
        </w:rPr>
        <w:t xml:space="preserve"> классов разработана на основе:</w:t>
      </w:r>
    </w:p>
    <w:p w:rsidR="00B61C56" w:rsidRPr="00B61C56" w:rsidRDefault="00B61C56" w:rsidP="00B61C5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1.Федеральным компонентом государственных образовательных стандартов НОО, ООО, СОО,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2.Учебным планом МАОУ «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Голышмановская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СОШ №2» на 2018-2019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уч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.г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од</w:t>
      </w:r>
      <w:proofErr w:type="spellEnd"/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3.Аавторской программы «Искусство 8-9 классы», авторы программы Г. П. Серге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 xml:space="preserve">ева, И. Э.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Кашекова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Е. Д. Критская. Сборник: «Программы для общеобразовательных учреждений: «Музыка  1-7 классы.  Искусство 8-9 классы» Москва,  Просвещение,  2017 год.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4.Положением о разработке и утверждении рабочих программ учебных предметов и курсов в МАОУ «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Голышмановская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СОШ №2»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Программа состоит из девяти разделов, последова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тельно раскрывающих эти взаимосвязи. Методологической основой программы являются современ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ные концепции в области 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эстетики 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(Ю. Б.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Борев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Н. И. Киященко, Л. Н.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Столович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Б. А.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Эренгросс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и др.), 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культуроло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softHyphen/>
        <w:t>гии 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(А И. Арнольдов, М. М. Бахтин, В. С.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Библер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Ю. М. Лотман, А. Ф. Лосев и др.), 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 xml:space="preserve">психологии </w:t>
      </w:r>
      <w:proofErr w:type="gramStart"/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художественного</w:t>
      </w:r>
      <w:proofErr w:type="gramEnd"/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 xml:space="preserve"> творчества 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(Л. С. Выготский, Д. К.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Кирнарская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А. А. Мелик-Пашаев, В. Г.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Ражников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С. Л. Рубинштейн и др.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)д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р.), 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раз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softHyphen/>
        <w:t>вивающего обучения 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(В. В. Давыдов, Д. Б.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Эльконин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и др.), </w:t>
      </w: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художественного образования 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(Д. Б.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Кабалевский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Б. М.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Неменский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Л. М. Предтеченская, Б. П. Юсов и др.).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Содержание программы дает возможность реализовать ос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новные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цели художественного образования и эстетическо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го воспитания в основной школе: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—развитие эмоционально-эстетического восприятия дейст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вительности, художественно-творческих способностей учащих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ся, образного и ассоциативного мышления, фантазии, зритель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но-образной памяти, вкуса, художественных потребностей;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—воспитание культуры восприятия произведений изобра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—формирование устойчивого интереса к искусству, спо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собности воспринимать его исторические и национальные особенности;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—приобретение знаний об искусстве как способе эмо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тивно-прикладного искусства, скульптуры, дизайна, архитек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туры, кино, театра;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—овладение умениями и навыками разнообразной худо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хологической разгрузки и релаксации средствами искусства.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Цель программы — развитие опыта эмоционально-цен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Задачи реализации данного курса: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—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актуализация имеющегося у учащихся опыта общения с искусством;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—культурная адаптация школьников в современном ин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lastRenderedPageBreak/>
        <w:t>—углубление художественно-познавательных интересов и развитие интеллектуальных и творческих способностей под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ростков;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—воспитание художественного вкуса;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—приобретение культурно-познавательной, коммуника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тивной и социально-эстетической компетентности;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— формирование умений и навыков художественного са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мообразования.</w:t>
      </w:r>
    </w:p>
    <w:p w:rsidR="00B61C56" w:rsidRDefault="00B61C56" w:rsidP="00B61C56">
      <w:pPr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softHyphen/>
        <w:t>ные и компьютерные технологии, аудио- и видеоматериалы.</w:t>
      </w:r>
    </w:p>
    <w:p w:rsidR="00CB6DB1" w:rsidRDefault="00CB6DB1"/>
    <w:sectPr w:rsidR="00CB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7"/>
    <w:rsid w:val="00B61C56"/>
    <w:rsid w:val="00BD51D7"/>
    <w:rsid w:val="00C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9">
    <w:name w:val="c39"/>
    <w:rsid w:val="00B6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9">
    <w:name w:val="c39"/>
    <w:rsid w:val="00B6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2</cp:revision>
  <dcterms:created xsi:type="dcterms:W3CDTF">2018-12-17T20:13:00Z</dcterms:created>
  <dcterms:modified xsi:type="dcterms:W3CDTF">2018-12-17T20:15:00Z</dcterms:modified>
</cp:coreProperties>
</file>