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4F" w:rsidRPr="004A31F8" w:rsidRDefault="00D7014F" w:rsidP="00942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1F8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</w:t>
      </w:r>
      <w:r w:rsidR="009F2FB3">
        <w:rPr>
          <w:rFonts w:ascii="Times New Roman" w:hAnsi="Times New Roman" w:cs="Times New Roman"/>
          <w:b/>
          <w:sz w:val="24"/>
          <w:szCs w:val="24"/>
        </w:rPr>
        <w:t xml:space="preserve">по алгебре и началам анализа </w:t>
      </w:r>
      <w:r w:rsidRPr="004A31F8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D7014F" w:rsidRPr="004A31F8" w:rsidRDefault="00D7014F" w:rsidP="00D7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1F8" w:rsidRPr="004A31F8" w:rsidRDefault="009F2FB3" w:rsidP="004A31F8">
      <w:pPr>
        <w:pStyle w:val="a5"/>
        <w:jc w:val="both"/>
      </w:pPr>
      <w:r>
        <w:t>Рабочая программа</w:t>
      </w:r>
      <w:r w:rsidR="004A31F8" w:rsidRPr="004A31F8">
        <w:t xml:space="preserve"> по</w:t>
      </w:r>
      <w:r w:rsidR="004A31F8" w:rsidRPr="004A31F8">
        <w:rPr>
          <w:color w:val="000000" w:themeColor="text1"/>
        </w:rPr>
        <w:t xml:space="preserve"> алгебре и началам анализа</w:t>
      </w:r>
      <w:r>
        <w:t xml:space="preserve"> для 11 класса составлена</w:t>
      </w:r>
      <w:r w:rsidR="004A31F8" w:rsidRPr="004A31F8">
        <w:t xml:space="preserve">  на основе: </w:t>
      </w:r>
    </w:p>
    <w:p w:rsidR="004A31F8" w:rsidRPr="004A31F8" w:rsidRDefault="004A31F8" w:rsidP="004A31F8">
      <w:pPr>
        <w:pStyle w:val="a5"/>
        <w:numPr>
          <w:ilvl w:val="0"/>
          <w:numId w:val="6"/>
        </w:numPr>
        <w:ind w:left="142" w:hanging="153"/>
        <w:jc w:val="both"/>
      </w:pPr>
      <w:r w:rsidRPr="004A31F8">
        <w:t>Федерального закона «Об образовании в Российской Федерации» (№ 273-ФЗ от 29.12.2012 г.)</w:t>
      </w:r>
    </w:p>
    <w:p w:rsidR="004A31F8" w:rsidRPr="004A31F8" w:rsidRDefault="004A31F8" w:rsidP="004A31F8">
      <w:pPr>
        <w:pStyle w:val="a5"/>
        <w:numPr>
          <w:ilvl w:val="0"/>
          <w:numId w:val="6"/>
        </w:numPr>
        <w:ind w:left="142" w:hanging="153"/>
        <w:jc w:val="both"/>
        <w:rPr>
          <w:rStyle w:val="extended-textshort"/>
        </w:rPr>
      </w:pPr>
      <w:r w:rsidRPr="004A31F8">
        <w:rPr>
          <w:rStyle w:val="extended-textshort"/>
          <w:bCs/>
        </w:rPr>
        <w:t>Приказа</w:t>
      </w:r>
      <w:r w:rsidRPr="004A31F8">
        <w:rPr>
          <w:rStyle w:val="extended-textshort"/>
        </w:rPr>
        <w:t xml:space="preserve"> </w:t>
      </w:r>
      <w:proofErr w:type="spellStart"/>
      <w:r w:rsidRPr="004A31F8">
        <w:rPr>
          <w:rStyle w:val="extended-textshort"/>
          <w:bCs/>
        </w:rPr>
        <w:t>Минобрнауки</w:t>
      </w:r>
      <w:proofErr w:type="spellEnd"/>
      <w:r w:rsidRPr="004A31F8">
        <w:rPr>
          <w:rStyle w:val="extended-textshort"/>
        </w:rPr>
        <w:t xml:space="preserve"> </w:t>
      </w:r>
      <w:r w:rsidRPr="004A31F8">
        <w:rPr>
          <w:rStyle w:val="extended-textshort"/>
          <w:bCs/>
        </w:rPr>
        <w:t>России</w:t>
      </w:r>
      <w:r w:rsidRPr="004A31F8">
        <w:rPr>
          <w:rStyle w:val="extended-textshort"/>
        </w:rPr>
        <w:t xml:space="preserve"> </w:t>
      </w:r>
      <w:r w:rsidRPr="004A31F8">
        <w:rPr>
          <w:rStyle w:val="extended-textshort"/>
          <w:bCs/>
        </w:rPr>
        <w:t>от</w:t>
      </w:r>
      <w:r w:rsidRPr="004A31F8">
        <w:rPr>
          <w:rStyle w:val="extended-textshort"/>
        </w:rPr>
        <w:t xml:space="preserve"> </w:t>
      </w:r>
      <w:r w:rsidRPr="004A31F8">
        <w:rPr>
          <w:rStyle w:val="extended-textshort"/>
          <w:bCs/>
        </w:rPr>
        <w:t>05.03.2004</w:t>
      </w:r>
      <w:r w:rsidRPr="004A31F8">
        <w:rPr>
          <w:rStyle w:val="extended-textshort"/>
        </w:rPr>
        <w:t xml:space="preserve"> N </w:t>
      </w:r>
      <w:r w:rsidRPr="004A31F8">
        <w:rPr>
          <w:rStyle w:val="extended-textshort"/>
          <w:bCs/>
        </w:rPr>
        <w:t>1089</w:t>
      </w:r>
      <w:r w:rsidRPr="004A31F8">
        <w:rPr>
          <w:rStyle w:val="extended-textshort"/>
        </w:rPr>
        <w:t xml:space="preserve"> (ред. от 07.06.2017 №506) "Об утверждении </w:t>
      </w:r>
      <w:r w:rsidRPr="004A31F8">
        <w:rPr>
          <w:rStyle w:val="extended-textshort"/>
          <w:bCs/>
        </w:rPr>
        <w:t>федерального</w:t>
      </w:r>
      <w:r w:rsidRPr="004A31F8">
        <w:rPr>
          <w:rStyle w:val="extended-textshort"/>
        </w:rPr>
        <w:t xml:space="preserve"> компонента </w:t>
      </w:r>
      <w:r w:rsidRPr="004A31F8">
        <w:rPr>
          <w:rStyle w:val="extended-textshort"/>
          <w:bCs/>
        </w:rPr>
        <w:t>государственных</w:t>
      </w:r>
      <w:r w:rsidRPr="004A31F8">
        <w:rPr>
          <w:rStyle w:val="extended-textshort"/>
        </w:rPr>
        <w:t xml:space="preserve"> </w:t>
      </w:r>
      <w:r w:rsidRPr="004A31F8">
        <w:rPr>
          <w:rStyle w:val="extended-textshort"/>
          <w:bCs/>
        </w:rPr>
        <w:t>образовательных</w:t>
      </w:r>
      <w:r w:rsidRPr="004A31F8">
        <w:rPr>
          <w:rStyle w:val="extended-textshort"/>
        </w:rPr>
        <w:t xml:space="preserve"> </w:t>
      </w:r>
      <w:r w:rsidRPr="004A31F8">
        <w:rPr>
          <w:rStyle w:val="extended-textshort"/>
          <w:bCs/>
        </w:rPr>
        <w:t>стандартов начального общего</w:t>
      </w:r>
      <w:proofErr w:type="gramStart"/>
      <w:r w:rsidRPr="004A31F8">
        <w:rPr>
          <w:rStyle w:val="extended-textshort"/>
          <w:bCs/>
        </w:rPr>
        <w:t xml:space="preserve"> ,</w:t>
      </w:r>
      <w:proofErr w:type="gramEnd"/>
      <w:r w:rsidRPr="004A31F8">
        <w:rPr>
          <w:rStyle w:val="extended-textshort"/>
        </w:rPr>
        <w:t xml:space="preserve"> </w:t>
      </w:r>
      <w:r w:rsidRPr="004A31F8">
        <w:rPr>
          <w:rStyle w:val="extended-textshort"/>
          <w:bCs/>
        </w:rPr>
        <w:t>основного</w:t>
      </w:r>
      <w:r w:rsidRPr="004A31F8">
        <w:rPr>
          <w:rStyle w:val="extended-textshort"/>
        </w:rPr>
        <w:t xml:space="preserve"> </w:t>
      </w:r>
      <w:r w:rsidRPr="004A31F8">
        <w:rPr>
          <w:rStyle w:val="extended-textshort"/>
          <w:bCs/>
        </w:rPr>
        <w:t>общего</w:t>
      </w:r>
      <w:r w:rsidRPr="004A31F8">
        <w:rPr>
          <w:rStyle w:val="extended-textshort"/>
        </w:rPr>
        <w:t xml:space="preserve"> </w:t>
      </w:r>
      <w:r w:rsidRPr="004A31F8">
        <w:rPr>
          <w:rStyle w:val="extended-textshort"/>
          <w:bCs/>
        </w:rPr>
        <w:t>образования и среднего(полного) общего образования</w:t>
      </w:r>
      <w:r w:rsidRPr="004A31F8">
        <w:rPr>
          <w:rStyle w:val="extended-textshort"/>
        </w:rPr>
        <w:t>"</w:t>
      </w:r>
    </w:p>
    <w:p w:rsidR="004A31F8" w:rsidRPr="004A31F8" w:rsidRDefault="004A31F8" w:rsidP="004A31F8">
      <w:pPr>
        <w:pStyle w:val="a5"/>
        <w:numPr>
          <w:ilvl w:val="0"/>
          <w:numId w:val="6"/>
        </w:numPr>
        <w:ind w:left="142" w:hanging="153"/>
        <w:jc w:val="both"/>
      </w:pPr>
      <w:r w:rsidRPr="004A31F8">
        <w:rPr>
          <w:color w:val="000000"/>
        </w:rPr>
        <w:t>Требований  к результатам освоения основной образовательной программы основного общего образования</w:t>
      </w:r>
      <w:r w:rsidRPr="004A31F8">
        <w:rPr>
          <w:bCs/>
        </w:rPr>
        <w:t xml:space="preserve"> МАОУ «</w:t>
      </w:r>
      <w:proofErr w:type="spellStart"/>
      <w:r w:rsidRPr="004A31F8">
        <w:rPr>
          <w:bCs/>
        </w:rPr>
        <w:t>Голышмановская</w:t>
      </w:r>
      <w:proofErr w:type="spellEnd"/>
      <w:r w:rsidRPr="004A31F8">
        <w:rPr>
          <w:bCs/>
        </w:rPr>
        <w:t xml:space="preserve">   СОШ № 2 »</w:t>
      </w:r>
    </w:p>
    <w:p w:rsidR="0058362D" w:rsidRDefault="0058362D" w:rsidP="0058362D">
      <w:pPr>
        <w:pStyle w:val="a5"/>
        <w:numPr>
          <w:ilvl w:val="0"/>
          <w:numId w:val="6"/>
        </w:numPr>
        <w:ind w:left="142" w:hanging="142"/>
        <w:jc w:val="both"/>
      </w:pPr>
      <w:r>
        <w:rPr>
          <w:color w:val="000000"/>
        </w:rPr>
        <w:t>Учебного  плана МАОУ «</w:t>
      </w:r>
      <w:proofErr w:type="spellStart"/>
      <w:r>
        <w:rPr>
          <w:color w:val="000000"/>
        </w:rPr>
        <w:t>Голышмановская</w:t>
      </w:r>
      <w:proofErr w:type="spellEnd"/>
      <w:r>
        <w:rPr>
          <w:color w:val="000000"/>
        </w:rPr>
        <w:t xml:space="preserve"> СОШ № 2» на 2019-2020 </w:t>
      </w:r>
      <w:proofErr w:type="spellStart"/>
      <w:r>
        <w:rPr>
          <w:color w:val="000000"/>
        </w:rPr>
        <w:t>уч</w:t>
      </w:r>
      <w:proofErr w:type="spellEnd"/>
      <w:r>
        <w:rPr>
          <w:color w:val="000000"/>
        </w:rPr>
        <w:t>. год,  утвержденного приказом директора школы от 28.06.2019 № 85;</w:t>
      </w:r>
    </w:p>
    <w:p w:rsidR="004A31F8" w:rsidRPr="004A31F8" w:rsidRDefault="004A31F8" w:rsidP="004A31F8">
      <w:pPr>
        <w:pStyle w:val="a5"/>
        <w:numPr>
          <w:ilvl w:val="0"/>
          <w:numId w:val="6"/>
        </w:numPr>
        <w:ind w:left="142" w:hanging="153"/>
        <w:jc w:val="both"/>
      </w:pPr>
      <w:r w:rsidRPr="004A31F8">
        <w:t>Примерной программы основного общего образования;</w:t>
      </w:r>
    </w:p>
    <w:p w:rsidR="004A31F8" w:rsidRPr="004A31F8" w:rsidRDefault="004A31F8" w:rsidP="004A31F8">
      <w:pPr>
        <w:pStyle w:val="a3"/>
        <w:numPr>
          <w:ilvl w:val="0"/>
          <w:numId w:val="6"/>
        </w:numPr>
        <w:ind w:left="142" w:hanging="153"/>
        <w:rPr>
          <w:sz w:val="24"/>
          <w:szCs w:val="24"/>
        </w:rPr>
      </w:pPr>
      <w:r w:rsidRPr="004A31F8">
        <w:rPr>
          <w:sz w:val="24"/>
          <w:szCs w:val="24"/>
        </w:rPr>
        <w:t xml:space="preserve">Алгебра и начала математического анализа. Программы общеобразовательных учреждений /составитель Т. А. </w:t>
      </w:r>
      <w:proofErr w:type="spellStart"/>
      <w:r w:rsidRPr="004A31F8">
        <w:rPr>
          <w:sz w:val="24"/>
          <w:szCs w:val="24"/>
        </w:rPr>
        <w:t>Бурмистрова</w:t>
      </w:r>
      <w:proofErr w:type="spellEnd"/>
      <w:r w:rsidRPr="004A31F8">
        <w:rPr>
          <w:sz w:val="24"/>
          <w:szCs w:val="24"/>
        </w:rPr>
        <w:t xml:space="preserve"> – М.: Просвещение, 2009</w:t>
      </w:r>
    </w:p>
    <w:p w:rsidR="00D7014F" w:rsidRPr="004A31F8" w:rsidRDefault="00D7014F" w:rsidP="00D701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F8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D7014F" w:rsidRPr="004A31F8" w:rsidRDefault="00D7014F" w:rsidP="00D7014F">
      <w:pPr>
        <w:pStyle w:val="a5"/>
        <w:jc w:val="both"/>
        <w:rPr>
          <w:bCs/>
        </w:rPr>
      </w:pPr>
      <w:r w:rsidRPr="004A31F8">
        <w:rPr>
          <w:spacing w:val="-4"/>
        </w:rPr>
        <w:t xml:space="preserve">- </w:t>
      </w:r>
      <w:r w:rsidRPr="004A31F8">
        <w:rPr>
          <w:bCs/>
          <w:spacing w:val="-4"/>
        </w:rPr>
        <w:t xml:space="preserve">формирование представлений </w:t>
      </w:r>
      <w:r w:rsidRPr="004A31F8">
        <w:rPr>
          <w:spacing w:val="-4"/>
        </w:rPr>
        <w:t xml:space="preserve">о математике как универсальном языке науки, средстве </w:t>
      </w:r>
      <w:r w:rsidRPr="004A31F8">
        <w:t>моделирования явлений и процессов, об идеях и методах математики;</w:t>
      </w:r>
    </w:p>
    <w:p w:rsidR="00D7014F" w:rsidRPr="004A31F8" w:rsidRDefault="00D7014F" w:rsidP="00D7014F">
      <w:pPr>
        <w:pStyle w:val="a5"/>
        <w:jc w:val="both"/>
      </w:pPr>
      <w:r w:rsidRPr="004A31F8">
        <w:rPr>
          <w:bCs/>
          <w:spacing w:val="-4"/>
        </w:rPr>
        <w:t xml:space="preserve">- развитие </w:t>
      </w:r>
      <w:r w:rsidRPr="004A31F8">
        <w:rPr>
          <w:spacing w:val="-4"/>
        </w:rPr>
        <w:t xml:space="preserve"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</w:t>
      </w:r>
      <w:r w:rsidRPr="004A31F8">
        <w:t>деятельности, а также последующего обучения в высшей школе;</w:t>
      </w:r>
    </w:p>
    <w:p w:rsidR="00D7014F" w:rsidRPr="004A31F8" w:rsidRDefault="00D7014F" w:rsidP="00D7014F">
      <w:pPr>
        <w:pStyle w:val="a5"/>
        <w:jc w:val="both"/>
      </w:pPr>
      <w:r w:rsidRPr="004A31F8">
        <w:rPr>
          <w:bCs/>
          <w:spacing w:val="-4"/>
        </w:rPr>
        <w:t xml:space="preserve">- овладение математическими знаниями и умениями, </w:t>
      </w:r>
      <w:r w:rsidRPr="004A31F8">
        <w:rPr>
          <w:spacing w:val="-4"/>
        </w:rPr>
        <w:t xml:space="preserve">необходимыми в повседневной </w:t>
      </w:r>
      <w:r w:rsidRPr="004A31F8">
        <w:rPr>
          <w:spacing w:val="-5"/>
        </w:rPr>
        <w:t>жизни, для изучения школьных естественнонаучных дисциплин на базовом уровне, для получе</w:t>
      </w:r>
      <w:r w:rsidRPr="004A31F8">
        <w:rPr>
          <w:spacing w:val="-5"/>
        </w:rPr>
        <w:softHyphen/>
      </w:r>
      <w:r w:rsidRPr="004A31F8">
        <w:rPr>
          <w:spacing w:val="-4"/>
        </w:rPr>
        <w:t>ния образования в областях, не требующих углубленной математической подготовки;</w:t>
      </w:r>
    </w:p>
    <w:p w:rsidR="004A31F8" w:rsidRPr="004A31F8" w:rsidRDefault="00D7014F" w:rsidP="004A3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F8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- воспитание </w:t>
      </w:r>
      <w:r w:rsidRPr="004A31F8">
        <w:rPr>
          <w:rFonts w:ascii="Times New Roman" w:hAnsi="Times New Roman" w:cs="Times New Roman"/>
          <w:spacing w:val="-4"/>
          <w:sz w:val="24"/>
          <w:szCs w:val="24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</w:t>
      </w:r>
      <w:r w:rsidRPr="004A31F8">
        <w:rPr>
          <w:rFonts w:ascii="Times New Roman" w:hAnsi="Times New Roman" w:cs="Times New Roman"/>
          <w:spacing w:val="-3"/>
          <w:sz w:val="24"/>
          <w:szCs w:val="24"/>
        </w:rPr>
        <w:t xml:space="preserve">ской культуры через знакомство с историей развития математики, эволюцией математических </w:t>
      </w:r>
      <w:r w:rsidRPr="004A31F8">
        <w:rPr>
          <w:rFonts w:ascii="Times New Roman" w:hAnsi="Times New Roman" w:cs="Times New Roman"/>
          <w:sz w:val="24"/>
          <w:szCs w:val="24"/>
        </w:rPr>
        <w:t>идей.</w:t>
      </w:r>
      <w:r w:rsidR="004A31F8" w:rsidRPr="004A3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1F8" w:rsidRDefault="004A31F8" w:rsidP="004A3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1F8" w:rsidRPr="009E5EE3" w:rsidRDefault="004A31F8" w:rsidP="004A31F8">
      <w:pPr>
        <w:autoSpaceDE w:val="0"/>
        <w:autoSpaceDN w:val="0"/>
        <w:adjustRightInd w:val="0"/>
        <w:spacing w:after="0"/>
        <w:ind w:left="426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соответствии с учебным планом МАОУ «</w:t>
      </w:r>
      <w:proofErr w:type="spellStart"/>
      <w:r w:rsidRPr="009E5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Голышмановская</w:t>
      </w:r>
      <w:proofErr w:type="spellEnd"/>
      <w:r w:rsidRPr="009E5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СОШ №2»</w:t>
      </w:r>
    </w:p>
    <w:p w:rsidR="004A31F8" w:rsidRPr="009E5EE3" w:rsidRDefault="004A31F8" w:rsidP="004A31F8">
      <w:pPr>
        <w:autoSpaceDE w:val="0"/>
        <w:autoSpaceDN w:val="0"/>
        <w:adjustRightInd w:val="0"/>
        <w:spacing w:after="0"/>
        <w:ind w:left="426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изучение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алгебры и началам анализа</w:t>
      </w:r>
      <w:r w:rsidRPr="009E5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отводится:</w:t>
      </w:r>
    </w:p>
    <w:p w:rsidR="004A31F8" w:rsidRPr="009E5EE3" w:rsidRDefault="004A31F8" w:rsidP="004A31F8">
      <w:pPr>
        <w:tabs>
          <w:tab w:val="left" w:pos="18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5EE3">
        <w:rPr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W w:w="9772" w:type="dxa"/>
        <w:jc w:val="center"/>
        <w:tblInd w:w="493" w:type="dxa"/>
        <w:tblLayout w:type="fixed"/>
        <w:tblLook w:val="0000"/>
      </w:tblPr>
      <w:tblGrid>
        <w:gridCol w:w="1883"/>
        <w:gridCol w:w="3544"/>
        <w:gridCol w:w="4345"/>
      </w:tblGrid>
      <w:tr w:rsidR="004A31F8" w:rsidRPr="009E5EE3" w:rsidTr="006E716D">
        <w:trPr>
          <w:trHeight w:val="1"/>
          <w:jc w:val="center"/>
        </w:trPr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31F8" w:rsidRPr="00CF70EA" w:rsidRDefault="004A31F8" w:rsidP="006E716D">
            <w:pPr>
              <w:autoSpaceDE w:val="0"/>
              <w:autoSpaceDN w:val="0"/>
              <w:adjustRightInd w:val="0"/>
              <w:spacing w:after="0"/>
              <w:ind w:left="567" w:hanging="32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0EA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31F8" w:rsidRPr="00CF70EA" w:rsidRDefault="004A31F8" w:rsidP="006E716D">
            <w:pPr>
              <w:autoSpaceDE w:val="0"/>
              <w:autoSpaceDN w:val="0"/>
              <w:adjustRightInd w:val="0"/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EA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31F8" w:rsidRPr="00CF70EA" w:rsidRDefault="004A31F8" w:rsidP="006E716D">
            <w:pPr>
              <w:autoSpaceDE w:val="0"/>
              <w:autoSpaceDN w:val="0"/>
              <w:adjustRightInd w:val="0"/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EA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кол-во часов за год</w:t>
            </w:r>
          </w:p>
        </w:tc>
      </w:tr>
      <w:tr w:rsidR="004A31F8" w:rsidRPr="009E5EE3" w:rsidTr="006E716D">
        <w:trPr>
          <w:trHeight w:val="1"/>
          <w:jc w:val="center"/>
        </w:trPr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31F8" w:rsidRPr="00CF70EA" w:rsidRDefault="004A31F8" w:rsidP="006E716D">
            <w:pPr>
              <w:autoSpaceDE w:val="0"/>
              <w:autoSpaceDN w:val="0"/>
              <w:adjustRightInd w:val="0"/>
              <w:spacing w:after="0"/>
              <w:ind w:left="567" w:hanging="32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31F8" w:rsidRPr="00CF70EA" w:rsidRDefault="009F2FB3" w:rsidP="006E716D">
            <w:pPr>
              <w:autoSpaceDE w:val="0"/>
              <w:autoSpaceDN w:val="0"/>
              <w:adjustRightInd w:val="0"/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A31F8" w:rsidRPr="00CF70EA" w:rsidRDefault="009F2FB3" w:rsidP="006E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102</w:t>
            </w:r>
          </w:p>
        </w:tc>
      </w:tr>
    </w:tbl>
    <w:p w:rsidR="004A31F8" w:rsidRPr="009E5EE3" w:rsidRDefault="004A31F8" w:rsidP="004A31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31F8" w:rsidRPr="009E5EE3" w:rsidRDefault="004A31F8" w:rsidP="004A31F8">
      <w:pPr>
        <w:autoSpaceDE w:val="0"/>
        <w:autoSpaceDN w:val="0"/>
        <w:adjustRightInd w:val="0"/>
        <w:spacing w:after="0"/>
        <w:ind w:left="567" w:firstLine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EE3">
        <w:rPr>
          <w:rFonts w:ascii="Times New Roman" w:hAnsi="Times New Roman" w:cs="Times New Roman"/>
          <w:b/>
          <w:bCs/>
          <w:sz w:val="24"/>
          <w:szCs w:val="24"/>
        </w:rPr>
        <w:t>Рабочая программа по предмету «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Алгебра и начала анализа</w:t>
      </w:r>
      <w:r w:rsidRPr="009E5EE3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4A31F8" w:rsidRPr="009E5EE3" w:rsidRDefault="004A31F8" w:rsidP="004A31F8">
      <w:pPr>
        <w:autoSpaceDE w:val="0"/>
        <w:autoSpaceDN w:val="0"/>
        <w:adjustRightInd w:val="0"/>
        <w:spacing w:after="0"/>
        <w:ind w:left="567" w:firstLine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EE3">
        <w:rPr>
          <w:rFonts w:ascii="Times New Roman" w:hAnsi="Times New Roman" w:cs="Times New Roman"/>
          <w:b/>
          <w:bCs/>
          <w:sz w:val="24"/>
          <w:szCs w:val="24"/>
        </w:rPr>
        <w:t>реализуется с использованием следующего учебного комплекса:</w:t>
      </w:r>
    </w:p>
    <w:p w:rsidR="004A31F8" w:rsidRPr="009E5EE3" w:rsidRDefault="004A31F8" w:rsidP="004A31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969"/>
        <w:gridCol w:w="4677"/>
      </w:tblGrid>
      <w:tr w:rsidR="004A31F8" w:rsidRPr="009E5EE3" w:rsidTr="006E716D">
        <w:trPr>
          <w:trHeight w:val="703"/>
        </w:trPr>
        <w:tc>
          <w:tcPr>
            <w:tcW w:w="1101" w:type="dxa"/>
            <w:vAlign w:val="center"/>
          </w:tcPr>
          <w:p w:rsidR="004A31F8" w:rsidRPr="009E5EE3" w:rsidRDefault="004A31F8" w:rsidP="006E7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969" w:type="dxa"/>
            <w:vAlign w:val="center"/>
          </w:tcPr>
          <w:p w:rsidR="004A31F8" w:rsidRPr="009E5EE3" w:rsidRDefault="004A31F8" w:rsidP="006E7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3">
              <w:rPr>
                <w:rFonts w:ascii="Times New Roman" w:hAnsi="Times New Roman" w:cs="Times New Roman"/>
                <w:sz w:val="24"/>
                <w:szCs w:val="24"/>
              </w:rPr>
              <w:t>Учебник (автор, наименование)</w:t>
            </w:r>
          </w:p>
        </w:tc>
        <w:tc>
          <w:tcPr>
            <w:tcW w:w="4677" w:type="dxa"/>
            <w:vAlign w:val="center"/>
          </w:tcPr>
          <w:p w:rsidR="004A31F8" w:rsidRPr="009E5EE3" w:rsidRDefault="004A31F8" w:rsidP="006E7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4A31F8" w:rsidRPr="009E5EE3" w:rsidRDefault="004A31F8" w:rsidP="006E7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3">
              <w:rPr>
                <w:rFonts w:ascii="Times New Roman" w:hAnsi="Times New Roman" w:cs="Times New Roman"/>
                <w:sz w:val="24"/>
                <w:szCs w:val="24"/>
              </w:rPr>
              <w:t>(автор, наименование)</w:t>
            </w:r>
          </w:p>
        </w:tc>
      </w:tr>
      <w:tr w:rsidR="004A31F8" w:rsidRPr="009E5EE3" w:rsidTr="004A31F8">
        <w:trPr>
          <w:trHeight w:val="1401"/>
        </w:trPr>
        <w:tc>
          <w:tcPr>
            <w:tcW w:w="1101" w:type="dxa"/>
            <w:vAlign w:val="center"/>
          </w:tcPr>
          <w:p w:rsidR="004A31F8" w:rsidRPr="009E5EE3" w:rsidRDefault="004A31F8" w:rsidP="004A31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4A31F8" w:rsidRDefault="004A31F8" w:rsidP="004A31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Ш.А. Алимов. Алгебра и начала математического анализа 10 - 11. / Алимов Ш.Ф., Колягин Ю.М., Сидоров Ю.В. и </w:t>
            </w:r>
            <w:proofErr w:type="spellStart"/>
            <w:r w:rsidRPr="005A371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A371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A37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A3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М.: Просвещение</w:t>
            </w:r>
          </w:p>
          <w:p w:rsidR="004A31F8" w:rsidRPr="009E5EE3" w:rsidRDefault="004A31F8" w:rsidP="004A31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4A31F8" w:rsidRPr="004A31F8" w:rsidRDefault="004A31F8" w:rsidP="004A31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1F8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анализа. Программы общеобразовательных учреждений /составитель Т. А. </w:t>
            </w:r>
            <w:proofErr w:type="spellStart"/>
            <w:r w:rsidRPr="004A31F8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4A31F8">
              <w:rPr>
                <w:rFonts w:ascii="Times New Roman" w:hAnsi="Times New Roman" w:cs="Times New Roman"/>
                <w:sz w:val="24"/>
                <w:szCs w:val="24"/>
              </w:rPr>
              <w:t xml:space="preserve"> –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1F8">
              <w:rPr>
                <w:rFonts w:ascii="Times New Roman" w:hAnsi="Times New Roman" w:cs="Times New Roman"/>
                <w:sz w:val="24"/>
                <w:szCs w:val="24"/>
              </w:rPr>
              <w:t>Просвещение, 2009</w:t>
            </w:r>
          </w:p>
        </w:tc>
      </w:tr>
    </w:tbl>
    <w:p w:rsidR="00D7014F" w:rsidRPr="00EA28FE" w:rsidRDefault="00D7014F" w:rsidP="00D7014F">
      <w:pPr>
        <w:pStyle w:val="a5"/>
        <w:jc w:val="both"/>
      </w:pPr>
    </w:p>
    <w:sectPr w:rsidR="00D7014F" w:rsidRPr="00EA28FE" w:rsidSect="00AA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D26"/>
    <w:multiLevelType w:val="hybridMultilevel"/>
    <w:tmpl w:val="5360E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D09FC"/>
    <w:multiLevelType w:val="hybridMultilevel"/>
    <w:tmpl w:val="2F1E02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BA80FC0"/>
    <w:multiLevelType w:val="hybridMultilevel"/>
    <w:tmpl w:val="FC8879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E4A44"/>
    <w:multiLevelType w:val="hybridMultilevel"/>
    <w:tmpl w:val="1C7292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470D2B"/>
    <w:multiLevelType w:val="multilevel"/>
    <w:tmpl w:val="BA98D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D3FDB"/>
    <w:rsid w:val="000164BA"/>
    <w:rsid w:val="00337340"/>
    <w:rsid w:val="00434A5F"/>
    <w:rsid w:val="0046595C"/>
    <w:rsid w:val="004A31F8"/>
    <w:rsid w:val="004A6557"/>
    <w:rsid w:val="0058362D"/>
    <w:rsid w:val="007779CC"/>
    <w:rsid w:val="00942DF2"/>
    <w:rsid w:val="009F2FB3"/>
    <w:rsid w:val="00C73101"/>
    <w:rsid w:val="00CD3FDB"/>
    <w:rsid w:val="00D7014F"/>
    <w:rsid w:val="00FE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FDB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">
    <w:name w:val="Абзац списка1"/>
    <w:basedOn w:val="a"/>
    <w:rsid w:val="00CD3FDB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CD3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rmal (Web)"/>
    <w:basedOn w:val="a"/>
    <w:uiPriority w:val="99"/>
    <w:semiHidden/>
    <w:unhideWhenUsed/>
    <w:rsid w:val="00CD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70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R">
    <w:name w:val="NR"/>
    <w:basedOn w:val="a"/>
    <w:uiPriority w:val="99"/>
    <w:rsid w:val="00D701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xtended-textshort">
    <w:name w:val="extended-text__short"/>
    <w:basedOn w:val="a0"/>
    <w:rsid w:val="004A3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 2</cp:lastModifiedBy>
  <cp:revision>11</cp:revision>
  <dcterms:created xsi:type="dcterms:W3CDTF">2018-12-13T18:31:00Z</dcterms:created>
  <dcterms:modified xsi:type="dcterms:W3CDTF">2019-09-25T06:32:00Z</dcterms:modified>
</cp:coreProperties>
</file>