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94" w:rsidRDefault="008A0627">
      <w:r>
        <w:rPr>
          <w:noProof/>
        </w:rPr>
        <w:drawing>
          <wp:inline distT="0" distB="0" distL="0" distR="0">
            <wp:extent cx="5759525" cy="8145780"/>
            <wp:effectExtent l="19050" t="0" r="0" b="0"/>
            <wp:docPr id="1" name="Рисунок 1" descr="C:\Users\User\Desktop\Пашина Л.В титул\SCAN_20250110_08283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шина Л.В титул\SCAN_20250110_082832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25" cy="814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594" w:rsidRDefault="0062171D">
      <w:pPr>
        <w:spacing w:line="276" w:lineRule="auto"/>
        <w:jc w:val="center"/>
        <w:rPr>
          <w:b/>
          <w:szCs w:val="24"/>
          <w:lang w:eastAsia="en-US"/>
        </w:rPr>
      </w:pPr>
      <w:r>
        <w:rPr>
          <w:b/>
          <w:szCs w:val="24"/>
        </w:rPr>
        <w:lastRenderedPageBreak/>
        <w:t>Результаты освоения курса внеурочной деятельности</w:t>
      </w:r>
    </w:p>
    <w:tbl>
      <w:tblPr>
        <w:tblW w:w="15309" w:type="dxa"/>
        <w:tblInd w:w="-459" w:type="dxa"/>
        <w:tblLayout w:type="fixed"/>
        <w:tblLook w:val="04A0"/>
      </w:tblPr>
      <w:tblGrid>
        <w:gridCol w:w="4110"/>
        <w:gridCol w:w="4253"/>
        <w:gridCol w:w="2409"/>
        <w:gridCol w:w="2269"/>
        <w:gridCol w:w="2268"/>
      </w:tblGrid>
      <w:tr w:rsidR="002C0594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Личностные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Коммуникативные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Познавательные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Регулятивные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Предметные</w:t>
            </w:r>
          </w:p>
        </w:tc>
      </w:tr>
      <w:tr w:rsidR="002C0594"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ind w:left="33"/>
              <w:contextualSpacing/>
              <w:jc w:val="both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 xml:space="preserve">-потребность сотрудничества со сверстниками,  доброжелательное отношение к сверстникам, бесконфликтное поведение,  стремление </w:t>
            </w:r>
            <w:r>
              <w:rPr>
                <w:rFonts w:eastAsia="Calibri"/>
                <w:szCs w:val="24"/>
                <w:lang w:eastAsia="ar-SA"/>
              </w:rPr>
              <w:t>прислушиваться к мнению одноклассников;</w:t>
            </w:r>
          </w:p>
          <w:p w:rsidR="002C0594" w:rsidRDefault="0062171D">
            <w:pPr>
              <w:widowControl w:val="0"/>
              <w:ind w:left="33"/>
              <w:contextualSpacing/>
              <w:jc w:val="both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-целостность взгляда на мир средствами литературных произведений;</w:t>
            </w:r>
          </w:p>
          <w:p w:rsidR="002C0594" w:rsidRDefault="0062171D">
            <w:pPr>
              <w:widowControl w:val="0"/>
              <w:ind w:left="33"/>
              <w:contextualSpacing/>
              <w:jc w:val="both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-этические чувства, эстетические потребности, ценности и чувства на основе опыта слушания и заучивания произведений художественной литературы;</w:t>
            </w:r>
          </w:p>
          <w:p w:rsidR="002C0594" w:rsidRDefault="0062171D">
            <w:pPr>
              <w:widowControl w:val="0"/>
              <w:ind w:left="33"/>
              <w:jc w:val="both"/>
              <w:rPr>
                <w:szCs w:val="24"/>
              </w:rPr>
            </w:pPr>
            <w:r>
              <w:rPr>
                <w:szCs w:val="24"/>
              </w:rPr>
              <w:t>-осознание значимости занятий театральным искусством для личного развития.</w:t>
            </w:r>
          </w:p>
          <w:p w:rsidR="002C0594" w:rsidRDefault="002C0594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snapToGrid w:val="0"/>
              <w:ind w:left="65"/>
              <w:jc w:val="both"/>
              <w:rPr>
                <w:iCs/>
                <w:szCs w:val="24"/>
                <w:lang w:eastAsia="ar-SA"/>
              </w:rPr>
            </w:pPr>
            <w:r>
              <w:rPr>
                <w:iCs/>
                <w:szCs w:val="24"/>
                <w:lang w:eastAsia="ar-SA"/>
              </w:rPr>
              <w:t>-включаться в диалог, в коллективное обсуждение, проявлять инициативу и активность</w:t>
            </w:r>
          </w:p>
          <w:p w:rsidR="002C0594" w:rsidRDefault="0062171D">
            <w:pPr>
              <w:widowControl w:val="0"/>
              <w:snapToGrid w:val="0"/>
              <w:ind w:left="65"/>
              <w:jc w:val="both"/>
              <w:rPr>
                <w:iCs/>
                <w:szCs w:val="24"/>
                <w:lang w:eastAsia="ar-SA"/>
              </w:rPr>
            </w:pPr>
            <w:r>
              <w:rPr>
                <w:iCs/>
                <w:szCs w:val="24"/>
                <w:lang w:eastAsia="ar-SA"/>
              </w:rPr>
              <w:t>-работать в группе, учитывать мнения партнёров, отличные от собственных;</w:t>
            </w:r>
          </w:p>
          <w:p w:rsidR="002C0594" w:rsidRDefault="0062171D">
            <w:pPr>
              <w:widowControl w:val="0"/>
              <w:snapToGrid w:val="0"/>
              <w:ind w:left="65"/>
              <w:jc w:val="both"/>
              <w:rPr>
                <w:iCs/>
                <w:szCs w:val="24"/>
                <w:lang w:eastAsia="ar-SA"/>
              </w:rPr>
            </w:pPr>
            <w:r>
              <w:rPr>
                <w:rFonts w:eastAsia="NewtonCSanPin-Regular"/>
                <w:szCs w:val="24"/>
              </w:rPr>
              <w:t>-обращаться за помощью;</w:t>
            </w:r>
          </w:p>
          <w:p w:rsidR="002C0594" w:rsidRDefault="0062171D">
            <w:pPr>
              <w:widowControl w:val="0"/>
              <w:snapToGrid w:val="0"/>
              <w:ind w:left="65"/>
              <w:jc w:val="both"/>
              <w:rPr>
                <w:iCs/>
                <w:szCs w:val="24"/>
                <w:lang w:eastAsia="ar-SA"/>
              </w:rPr>
            </w:pPr>
            <w:r>
              <w:rPr>
                <w:rFonts w:eastAsia="NewtonCSanPin-Regular"/>
                <w:szCs w:val="24"/>
              </w:rPr>
              <w:t>-формулировать свои затруднения;</w:t>
            </w:r>
          </w:p>
          <w:p w:rsidR="002C0594" w:rsidRDefault="0062171D">
            <w:pPr>
              <w:widowControl w:val="0"/>
              <w:snapToGrid w:val="0"/>
              <w:ind w:left="65"/>
              <w:jc w:val="both"/>
              <w:rPr>
                <w:szCs w:val="24"/>
              </w:rPr>
            </w:pPr>
            <w:r>
              <w:rPr>
                <w:rFonts w:eastAsia="NewtonCSanPin-Regular"/>
                <w:szCs w:val="24"/>
              </w:rPr>
              <w:t>-предлагать помощь и сотрудничество;</w:t>
            </w:r>
          </w:p>
          <w:p w:rsidR="002C0594" w:rsidRDefault="0062171D">
            <w:pPr>
              <w:widowControl w:val="0"/>
              <w:tabs>
                <w:tab w:val="left" w:pos="426"/>
              </w:tabs>
              <w:ind w:left="65"/>
              <w:jc w:val="both"/>
              <w:rPr>
                <w:rFonts w:eastAsia="NewtonCSanPin-Regular"/>
                <w:szCs w:val="24"/>
              </w:rPr>
            </w:pPr>
            <w:r>
              <w:rPr>
                <w:rFonts w:eastAsia="NewtonCSanPin-Regular"/>
                <w:szCs w:val="24"/>
              </w:rPr>
              <w:t>-слушать собеседника;</w:t>
            </w:r>
          </w:p>
          <w:p w:rsidR="002C0594" w:rsidRDefault="0062171D">
            <w:pPr>
              <w:widowControl w:val="0"/>
              <w:tabs>
                <w:tab w:val="left" w:pos="426"/>
              </w:tabs>
              <w:snapToGrid w:val="0"/>
              <w:ind w:left="65"/>
              <w:jc w:val="both"/>
              <w:rPr>
                <w:rFonts w:eastAsia="NewtonCSanPin-Regular"/>
                <w:szCs w:val="24"/>
              </w:rPr>
            </w:pPr>
            <w:r>
              <w:rPr>
                <w:rFonts w:eastAsia="NewtonCSanPin-Regular"/>
                <w:szCs w:val="24"/>
              </w:rPr>
              <w:t>-договариваться о распределении функций и ролей в совместной деятельности, приходить к общему решению;</w:t>
            </w:r>
          </w:p>
          <w:p w:rsidR="002C0594" w:rsidRDefault="0062171D">
            <w:pPr>
              <w:widowControl w:val="0"/>
              <w:tabs>
                <w:tab w:val="left" w:pos="426"/>
              </w:tabs>
              <w:snapToGrid w:val="0"/>
              <w:spacing w:line="100" w:lineRule="atLeast"/>
              <w:ind w:left="65"/>
              <w:jc w:val="both"/>
              <w:rPr>
                <w:rFonts w:eastAsia="NewtonCSanPin-Regular"/>
                <w:szCs w:val="24"/>
              </w:rPr>
            </w:pPr>
            <w:r>
              <w:rPr>
                <w:rFonts w:eastAsia="NewtonCSanPin-Regular"/>
                <w:szCs w:val="24"/>
              </w:rPr>
              <w:t>-формулировать собственное мнение и позицию;</w:t>
            </w:r>
          </w:p>
          <w:p w:rsidR="002C0594" w:rsidRDefault="0062171D">
            <w:pPr>
              <w:widowControl w:val="0"/>
              <w:snapToGrid w:val="0"/>
              <w:ind w:left="65"/>
              <w:jc w:val="both"/>
              <w:rPr>
                <w:szCs w:val="24"/>
              </w:rPr>
            </w:pPr>
            <w:r>
              <w:rPr>
                <w:szCs w:val="24"/>
              </w:rPr>
              <w:t>-осуществлять вз</w:t>
            </w:r>
            <w:r>
              <w:rPr>
                <w:szCs w:val="24"/>
              </w:rPr>
              <w:t>аимный контроль;</w:t>
            </w:r>
          </w:p>
          <w:p w:rsidR="002C0594" w:rsidRDefault="0062171D">
            <w:pPr>
              <w:widowControl w:val="0"/>
              <w:snapToGrid w:val="0"/>
              <w:ind w:left="65"/>
              <w:jc w:val="both"/>
              <w:rPr>
                <w:szCs w:val="24"/>
              </w:rPr>
            </w:pPr>
            <w:r>
              <w:rPr>
                <w:szCs w:val="24"/>
              </w:rPr>
              <w:t>-адекватно оценивать собственное поведение и поведение окружающих.</w:t>
            </w:r>
          </w:p>
          <w:p w:rsidR="002C0594" w:rsidRDefault="002C0594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contextualSpacing/>
              <w:jc w:val="both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-пользоваться приёмами анализа и синтеза при чтении и просмотре видеозаписей, проводить сравнение и анализ поведения героя;</w:t>
            </w:r>
          </w:p>
          <w:p w:rsidR="002C0594" w:rsidRDefault="0062171D">
            <w:pPr>
              <w:widowControl w:val="0"/>
              <w:contextualSpacing/>
              <w:jc w:val="both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-понимать и применять полученную информацию при</w:t>
            </w:r>
            <w:r>
              <w:rPr>
                <w:rFonts w:eastAsia="Calibri"/>
                <w:szCs w:val="24"/>
                <w:lang w:eastAsia="ar-SA"/>
              </w:rPr>
              <w:t xml:space="preserve"> выполнении заданий;</w:t>
            </w:r>
          </w:p>
          <w:p w:rsidR="002C0594" w:rsidRDefault="0062171D">
            <w:pPr>
              <w:widowControl w:val="0"/>
              <w:contextualSpacing/>
              <w:jc w:val="both"/>
              <w:rPr>
                <w:rFonts w:eastAsia="Calibri"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      </w:r>
          </w:p>
          <w:p w:rsidR="002C0594" w:rsidRDefault="002C0594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contextualSpacing/>
              <w:jc w:val="both"/>
              <w:rPr>
                <w:rFonts w:eastAsia="Calibri"/>
                <w:i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-понимать и принимать учебную задачу, сформулированную учителем;</w:t>
            </w:r>
          </w:p>
          <w:p w:rsidR="002C0594" w:rsidRDefault="0062171D">
            <w:pPr>
              <w:widowControl w:val="0"/>
              <w:contextualSpacing/>
              <w:jc w:val="both"/>
              <w:rPr>
                <w:rFonts w:eastAsia="Calibri"/>
                <w:i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-планировать свои де</w:t>
            </w:r>
            <w:r>
              <w:rPr>
                <w:rFonts w:eastAsia="Calibri"/>
                <w:szCs w:val="24"/>
                <w:lang w:eastAsia="ar-SA"/>
              </w:rPr>
              <w:t>йствия на отдельных этапах работы над пьесой;</w:t>
            </w:r>
          </w:p>
          <w:p w:rsidR="002C0594" w:rsidRDefault="0062171D">
            <w:pPr>
              <w:widowControl w:val="0"/>
              <w:contextualSpacing/>
              <w:jc w:val="both"/>
              <w:rPr>
                <w:rFonts w:eastAsia="Calibri"/>
                <w:i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-осуществлять контроль, коррекцию и оценку результатов своей деятельности;</w:t>
            </w:r>
          </w:p>
          <w:p w:rsidR="002C0594" w:rsidRDefault="0062171D">
            <w:pPr>
              <w:widowControl w:val="0"/>
              <w:contextualSpacing/>
              <w:jc w:val="both"/>
              <w:rPr>
                <w:rFonts w:eastAsia="Calibri"/>
                <w:i/>
                <w:szCs w:val="24"/>
                <w:lang w:eastAsia="ar-SA"/>
              </w:rPr>
            </w:pPr>
            <w:r>
              <w:rPr>
                <w:rFonts w:eastAsia="Calibri"/>
                <w:szCs w:val="24"/>
                <w:lang w:eastAsia="ar-SA"/>
              </w:rPr>
              <w:t>-анализировать причины успеха/неуспеха, осваивать с помощью учителя позитивные установки типа: «У меня всё получится», «Я ещё многое см</w:t>
            </w:r>
            <w:r>
              <w:rPr>
                <w:rFonts w:eastAsia="Calibri"/>
                <w:szCs w:val="24"/>
                <w:lang w:eastAsia="ar-SA"/>
              </w:rPr>
              <w:t>огу».</w:t>
            </w:r>
          </w:p>
          <w:p w:rsidR="002C0594" w:rsidRDefault="002C0594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-читать, соблюдая орфоэпические и интонационные нормы чтения;</w:t>
            </w:r>
          </w:p>
          <w:p w:rsidR="002C0594" w:rsidRDefault="0062171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-выразительному чтению;</w:t>
            </w:r>
          </w:p>
          <w:p w:rsidR="002C0594" w:rsidRDefault="0062171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различать произведения по жанру;</w:t>
            </w:r>
          </w:p>
          <w:p w:rsidR="002C0594" w:rsidRDefault="0062171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-развивать речевое дыхание и правильную артикуляцию;</w:t>
            </w:r>
          </w:p>
          <w:p w:rsidR="002C0594" w:rsidRDefault="0062171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-видам театрального искусства, основам актёрского мастерства;</w:t>
            </w:r>
          </w:p>
          <w:p w:rsidR="002C0594" w:rsidRDefault="0062171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сочинять этюды </w:t>
            </w:r>
            <w:r>
              <w:rPr>
                <w:szCs w:val="24"/>
              </w:rPr>
              <w:t>по сказкам;</w:t>
            </w:r>
          </w:p>
          <w:p w:rsidR="002C0594" w:rsidRDefault="0062171D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-умению выражать разнообразные эмоциональные состояния (грусть, радость, злоба, удивление, восхищение)</w:t>
            </w:r>
          </w:p>
          <w:p w:rsidR="002C0594" w:rsidRDefault="002C0594">
            <w:pPr>
              <w:widowControl w:val="0"/>
              <w:jc w:val="center"/>
              <w:rPr>
                <w:b/>
                <w:szCs w:val="24"/>
              </w:rPr>
            </w:pPr>
          </w:p>
        </w:tc>
      </w:tr>
    </w:tbl>
    <w:p w:rsidR="002C0594" w:rsidRDefault="002C0594">
      <w:pPr>
        <w:jc w:val="center"/>
        <w:rPr>
          <w:b/>
          <w:szCs w:val="24"/>
        </w:rPr>
      </w:pPr>
    </w:p>
    <w:p w:rsidR="002C0594" w:rsidRDefault="0062171D">
      <w:pPr>
        <w:ind w:firstLine="426"/>
        <w:jc w:val="both"/>
        <w:rPr>
          <w:b/>
          <w:szCs w:val="24"/>
        </w:rPr>
      </w:pPr>
      <w:r>
        <w:rPr>
          <w:b/>
          <w:szCs w:val="24"/>
        </w:rPr>
        <w:t>Учащиеся должны знать</w:t>
      </w:r>
    </w:p>
    <w:p w:rsidR="002C0594" w:rsidRDefault="0062171D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b/>
          <w:szCs w:val="24"/>
        </w:rPr>
      </w:pPr>
      <w:r>
        <w:rPr>
          <w:szCs w:val="24"/>
        </w:rPr>
        <w:t>правила поведения зрителя, этикет в театре до, во время и после спектакля;</w:t>
      </w:r>
    </w:p>
    <w:p w:rsidR="002C0594" w:rsidRDefault="0062171D">
      <w:pPr>
        <w:numPr>
          <w:ilvl w:val="0"/>
          <w:numId w:val="2"/>
        </w:numPr>
        <w:tabs>
          <w:tab w:val="left" w:pos="851"/>
        </w:tabs>
        <w:ind w:left="851" w:hanging="567"/>
        <w:jc w:val="both"/>
        <w:rPr>
          <w:szCs w:val="24"/>
        </w:rPr>
      </w:pPr>
      <w:r>
        <w:rPr>
          <w:szCs w:val="24"/>
        </w:rPr>
        <w:t xml:space="preserve">виды и жанры театрального искусства </w:t>
      </w:r>
      <w:r>
        <w:rPr>
          <w:szCs w:val="24"/>
        </w:rPr>
        <w:t>(опера, балет, драма; комедия, трагедия; и т.д.);</w:t>
      </w:r>
    </w:p>
    <w:p w:rsidR="002C0594" w:rsidRDefault="0062171D">
      <w:pPr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szCs w:val="24"/>
        </w:rPr>
      </w:pPr>
      <w:r>
        <w:rPr>
          <w:szCs w:val="24"/>
        </w:rPr>
        <w:t>чётко произносить в разных темпах 8-10 скороговорок;</w:t>
      </w:r>
    </w:p>
    <w:p w:rsidR="002C0594" w:rsidRDefault="0062171D">
      <w:pPr>
        <w:numPr>
          <w:ilvl w:val="0"/>
          <w:numId w:val="2"/>
        </w:numPr>
        <w:tabs>
          <w:tab w:val="left" w:pos="993"/>
        </w:tabs>
        <w:ind w:left="709" w:hanging="425"/>
        <w:jc w:val="both"/>
        <w:rPr>
          <w:szCs w:val="24"/>
        </w:rPr>
      </w:pPr>
      <w:r>
        <w:rPr>
          <w:szCs w:val="24"/>
        </w:rPr>
        <w:lastRenderedPageBreak/>
        <w:t>наизусть стихотворения русских  авторов.</w:t>
      </w:r>
    </w:p>
    <w:p w:rsidR="002C0594" w:rsidRDefault="0062171D">
      <w:pPr>
        <w:spacing w:line="276" w:lineRule="auto"/>
        <w:ind w:left="283" w:firstLine="426"/>
        <w:jc w:val="both"/>
        <w:rPr>
          <w:b/>
          <w:iCs/>
          <w:szCs w:val="24"/>
        </w:rPr>
      </w:pPr>
      <w:r>
        <w:rPr>
          <w:b/>
          <w:szCs w:val="24"/>
        </w:rPr>
        <w:t>Учащиеся должны уметь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владеть комплексом артикуляционной гимнастики;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 xml:space="preserve">действовать в предлагаемых обстоятельствах </w:t>
      </w:r>
      <w:r>
        <w:rPr>
          <w:szCs w:val="24"/>
        </w:rPr>
        <w:t>с импровизированным текстом на заданную тему;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произносить скороговорку и стихотворный текст в движении и разных позах;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произносить на одном дыхании длинную фразу или четверостишие;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произносить одну и ту же фразу или скороговорку с разными интонациями;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чита</w:t>
      </w:r>
      <w:r>
        <w:rPr>
          <w:szCs w:val="24"/>
        </w:rPr>
        <w:t>ть наизусть стихотворный текст, правильно произнося слова и расставляя логические ударения;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строить диалог с партнером на заданную тему;</w:t>
      </w:r>
    </w:p>
    <w:p w:rsidR="002C0594" w:rsidRDefault="0062171D">
      <w:pPr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szCs w:val="24"/>
        </w:rPr>
      </w:pPr>
      <w:r>
        <w:rPr>
          <w:szCs w:val="24"/>
        </w:rPr>
        <w:t>подбирать рифму к заданному слову и составлять диалог между сказочными героями.</w:t>
      </w:r>
    </w:p>
    <w:p w:rsidR="002C0594" w:rsidRDefault="002C0594">
      <w:pPr>
        <w:jc w:val="center"/>
        <w:rPr>
          <w:b/>
          <w:szCs w:val="24"/>
        </w:rPr>
      </w:pPr>
    </w:p>
    <w:p w:rsidR="002C0594" w:rsidRDefault="0062171D">
      <w:pPr>
        <w:jc w:val="center"/>
        <w:rPr>
          <w:b/>
          <w:bCs/>
        </w:rPr>
      </w:pPr>
      <w:r>
        <w:rPr>
          <w:b/>
          <w:szCs w:val="24"/>
        </w:rPr>
        <w:t>2.</w:t>
      </w:r>
      <w:r>
        <w:rPr>
          <w:b/>
          <w:bCs/>
        </w:rPr>
        <w:t xml:space="preserve"> Содержание курса внеурочной деятель</w:t>
      </w:r>
      <w:r>
        <w:rPr>
          <w:b/>
          <w:bCs/>
        </w:rPr>
        <w:t>ности с указанием форм организации и видов деятельности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Занятия в кружке ведутся по программе, включающей несколько разделов.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1 раздел. (8час) </w:t>
      </w:r>
      <w:r>
        <w:rPr>
          <w:b/>
          <w:bCs/>
          <w:iCs/>
          <w:szCs w:val="24"/>
        </w:rPr>
        <w:t>Основы театральной культуры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 xml:space="preserve">Вводное занятие.  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На первом вводном занятии знакомство с коллективом проходит в игре</w:t>
      </w:r>
      <w:r>
        <w:rPr>
          <w:szCs w:val="24"/>
        </w:rPr>
        <w:t xml:space="preserve"> «Снежный ком». Руководитель кружка знакомит ребят с программой кружка, правилами поведения на кружке, с инструкциями по охране труда.  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Беседа о театре. Значение театра, его отличие от других видов искусств.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2 раздел. (7час) </w:t>
      </w:r>
      <w:r>
        <w:rPr>
          <w:b/>
          <w:bCs/>
          <w:iCs/>
          <w:szCs w:val="24"/>
        </w:rPr>
        <w:t>Сценическое движение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Театральн</w:t>
      </w:r>
      <w:r>
        <w:rPr>
          <w:szCs w:val="24"/>
        </w:rPr>
        <w:t>ая игра – исторически сложившееся общественное явление, самостоятельный вид деятельности, свойственный человеку.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Задачи учителя. Учить детей ориентироваться в пространстве, равномерно размещаться на площадке, строить диалог с партнером на заданную тему; ра</w:t>
      </w:r>
      <w:r>
        <w:rPr>
          <w:szCs w:val="24"/>
        </w:rPr>
        <w:t>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</w:t>
      </w:r>
      <w:r>
        <w:rPr>
          <w:szCs w:val="24"/>
        </w:rPr>
        <w:t>у; упражнять в четком произношении слов, отрабатывать дикцию; воспитывать нравственно-эстетические качества.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Ритмопластика включает в себя комплексные ритмические, музыкальные пластические игры и упражнения, обеспечивающие развитие естественных психомоторн</w:t>
      </w:r>
      <w:r>
        <w:rPr>
          <w:szCs w:val="24"/>
        </w:rPr>
        <w:t>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Задачи учителя. Развивать умение произвольно реагировать на команду или музыкальный сигнал,</w:t>
      </w:r>
      <w:r>
        <w:rPr>
          <w:szCs w:val="24"/>
        </w:rPr>
        <w:t xml:space="preserve">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</w:t>
      </w:r>
      <w:r>
        <w:rPr>
          <w:szCs w:val="24"/>
        </w:rPr>
        <w:t>создавать образы животных с помощью выразительных пластических движений.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3 раздел. (11 час) </w:t>
      </w:r>
      <w:r>
        <w:rPr>
          <w:b/>
          <w:bCs/>
          <w:i/>
          <w:iCs/>
          <w:szCs w:val="24"/>
        </w:rPr>
        <w:t>Значение театральной игры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Культура и техника речи. Игры и упражнения, направленные на развитие дыхания и свободы речевого аппарата.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Задачи учителя. Развивать речево</w:t>
      </w:r>
      <w:r>
        <w:rPr>
          <w:szCs w:val="24"/>
        </w:rPr>
        <w:t xml:space="preserve">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</w:t>
      </w:r>
      <w:r>
        <w:rPr>
          <w:szCs w:val="24"/>
        </w:rPr>
        <w:lastRenderedPageBreak/>
        <w:t>скороговорки и стихи; тренировать четко</w:t>
      </w:r>
      <w:r>
        <w:rPr>
          <w:szCs w:val="24"/>
        </w:rPr>
        <w:t>е произношение согласных в конце слова; пользоваться интонациями, выражающими основные чувства; пополнять словарный запас.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b/>
          <w:szCs w:val="24"/>
        </w:rPr>
        <w:t xml:space="preserve">4 раздел. (8час) </w:t>
      </w:r>
      <w:r>
        <w:rPr>
          <w:b/>
          <w:bCs/>
          <w:i/>
          <w:iCs/>
          <w:szCs w:val="24"/>
        </w:rPr>
        <w:t>Практическая работа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 xml:space="preserve">Основы театральной культуры. Детей знакомят с элементарными понятиями, профессиональной </w:t>
      </w:r>
      <w:r>
        <w:rPr>
          <w:szCs w:val="24"/>
        </w:rPr>
        <w:t>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 xml:space="preserve">Задачи учителя.  Познакомить детей с театральной терминологией; с основными видами театрального </w:t>
      </w:r>
      <w:r>
        <w:rPr>
          <w:szCs w:val="24"/>
        </w:rPr>
        <w:t>искусства; воспитывать культуру поведения в театре.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Работа над спектаклем (пьесой, сказкой)  базируется на авторских пьесах и включает в себя знакомство с пьесой, сказкой, работу над     спектаклем – от этюдов к рождению спектакля. Показ спектакля.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 xml:space="preserve">Задачи </w:t>
      </w:r>
      <w:r>
        <w:rPr>
          <w:szCs w:val="24"/>
        </w:rPr>
        <w:t>учителя.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</w:t>
      </w:r>
      <w:r>
        <w:rPr>
          <w:szCs w:val="24"/>
        </w:rPr>
        <w:t>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Подведение итогов обучения, обсуждение и анализ успехов каждого воспита</w:t>
      </w:r>
      <w:r>
        <w:rPr>
          <w:szCs w:val="24"/>
        </w:rPr>
        <w:t>нника. Отчёт, показ любимых инсценировок.</w:t>
      </w:r>
    </w:p>
    <w:p w:rsidR="002C0594" w:rsidRDefault="0062171D">
      <w:pPr>
        <w:ind w:firstLine="709"/>
        <w:jc w:val="both"/>
        <w:rPr>
          <w:szCs w:val="24"/>
        </w:rPr>
      </w:pPr>
      <w:r>
        <w:rPr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</w:t>
      </w:r>
      <w:r>
        <w:rPr>
          <w:szCs w:val="24"/>
        </w:rPr>
        <w:t>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2C0594" w:rsidRDefault="0062171D">
      <w:pPr>
        <w:shd w:val="clear" w:color="auto" w:fill="FFFFFF"/>
        <w:ind w:firstLine="709"/>
        <w:rPr>
          <w:b/>
          <w:bCs/>
          <w:sz w:val="28"/>
        </w:rPr>
      </w:pPr>
      <w:r>
        <w:rPr>
          <w:b/>
          <w:bCs/>
          <w:sz w:val="28"/>
        </w:rPr>
        <w:t>Формы работы:</w:t>
      </w:r>
    </w:p>
    <w:p w:rsidR="002C0594" w:rsidRDefault="0062171D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Формы занятий - групповые и индивидуальные занятия для отработки дикции,  мез</w:t>
      </w:r>
      <w:r>
        <w:rPr>
          <w:szCs w:val="24"/>
        </w:rPr>
        <w:t>ансцены.</w:t>
      </w:r>
    </w:p>
    <w:p w:rsidR="002C0594" w:rsidRDefault="0062171D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Основными формами проведения занятий являются:</w:t>
      </w:r>
    </w:p>
    <w:p w:rsidR="002C0594" w:rsidRDefault="0062171D">
      <w:pPr>
        <w:numPr>
          <w:ilvl w:val="0"/>
          <w:numId w:val="3"/>
        </w:numPr>
        <w:shd w:val="clear" w:color="auto" w:fill="FFFFFF"/>
        <w:ind w:firstLine="709"/>
        <w:contextualSpacing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театральные игры, </w:t>
      </w:r>
    </w:p>
    <w:p w:rsidR="002C0594" w:rsidRDefault="0062171D">
      <w:pPr>
        <w:numPr>
          <w:ilvl w:val="0"/>
          <w:numId w:val="3"/>
        </w:numPr>
        <w:shd w:val="clear" w:color="auto" w:fill="FFFFFF"/>
        <w:ind w:firstLine="709"/>
        <w:contextualSpacing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конкурсы, </w:t>
      </w:r>
    </w:p>
    <w:p w:rsidR="002C0594" w:rsidRDefault="0062171D">
      <w:pPr>
        <w:numPr>
          <w:ilvl w:val="0"/>
          <w:numId w:val="3"/>
        </w:numPr>
        <w:shd w:val="clear" w:color="auto" w:fill="FFFFFF"/>
        <w:ind w:firstLine="709"/>
        <w:contextualSpacing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викторины, </w:t>
      </w:r>
    </w:p>
    <w:p w:rsidR="002C0594" w:rsidRDefault="0062171D">
      <w:pPr>
        <w:numPr>
          <w:ilvl w:val="0"/>
          <w:numId w:val="3"/>
        </w:numPr>
        <w:shd w:val="clear" w:color="auto" w:fill="FFFFFF"/>
        <w:ind w:firstLine="709"/>
        <w:contextualSpacing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беседы,  </w:t>
      </w:r>
    </w:p>
    <w:p w:rsidR="002C0594" w:rsidRDefault="0062171D">
      <w:pPr>
        <w:numPr>
          <w:ilvl w:val="0"/>
          <w:numId w:val="3"/>
        </w:numPr>
        <w:shd w:val="clear" w:color="auto" w:fill="FFFFFF"/>
        <w:ind w:firstLine="709"/>
        <w:contextualSpacing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спектакли </w:t>
      </w:r>
    </w:p>
    <w:p w:rsidR="002C0594" w:rsidRDefault="0062171D">
      <w:pPr>
        <w:numPr>
          <w:ilvl w:val="0"/>
          <w:numId w:val="3"/>
        </w:numPr>
        <w:shd w:val="clear" w:color="auto" w:fill="FFFFFF"/>
        <w:ind w:firstLine="709"/>
        <w:contextualSpacing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>праздники.</w:t>
      </w:r>
    </w:p>
    <w:p w:rsidR="002C0594" w:rsidRDefault="0062171D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Постановка сценок к конкретным школьным мероприятиям, инсценировка сценариев школьных праздников, театральные постановки сказо</w:t>
      </w:r>
      <w:r>
        <w:rPr>
          <w:szCs w:val="24"/>
        </w:rPr>
        <w:t>к, эпизодов из литературных произведений, - все это направлено на приобщение детей к театральному искусству и мастерству.</w:t>
      </w:r>
    </w:p>
    <w:p w:rsidR="002C0594" w:rsidRDefault="0062171D">
      <w:pPr>
        <w:shd w:val="clear" w:color="auto" w:fill="FFFFFF"/>
        <w:ind w:firstLine="709"/>
        <w:jc w:val="both"/>
        <w:rPr>
          <w:szCs w:val="24"/>
        </w:rPr>
      </w:pPr>
      <w:r>
        <w:rPr>
          <w:b/>
          <w:bCs/>
          <w:szCs w:val="24"/>
        </w:rPr>
        <w:t>Методы работы:</w:t>
      </w:r>
    </w:p>
    <w:p w:rsidR="002C0594" w:rsidRDefault="0062171D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 xml:space="preserve">Продвигаясь от простого к сложному, ребята смогут постичь увлекательную науку театрального мастерства, приобретут опыт </w:t>
      </w:r>
      <w:r>
        <w:rPr>
          <w:szCs w:val="24"/>
        </w:rPr>
        <w:t xml:space="preserve">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</w:t>
      </w:r>
      <w:r>
        <w:rPr>
          <w:szCs w:val="24"/>
        </w:rPr>
        <w:t>или сценария на сцене. Дети учатся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своих идеи, свои представления в сце</w:t>
      </w:r>
      <w:r>
        <w:rPr>
          <w:szCs w:val="24"/>
        </w:rPr>
        <w:t>нарий, оформление спектакля.</w:t>
      </w:r>
    </w:p>
    <w:p w:rsidR="002C0594" w:rsidRDefault="0062171D">
      <w:pPr>
        <w:shd w:val="clear" w:color="auto" w:fill="FFFFFF"/>
        <w:ind w:firstLine="284"/>
        <w:jc w:val="both"/>
        <w:rPr>
          <w:szCs w:val="24"/>
        </w:rPr>
      </w:pPr>
      <w:r>
        <w:rPr>
          <w:szCs w:val="24"/>
        </w:rPr>
        <w:lastRenderedPageBreak/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</w:t>
      </w:r>
      <w:r>
        <w:rPr>
          <w:szCs w:val="24"/>
        </w:rPr>
        <w:t xml:space="preserve">сти детей в данных областях деятельности. </w:t>
      </w:r>
    </w:p>
    <w:p w:rsidR="002C0594" w:rsidRDefault="0062171D">
      <w:pPr>
        <w:shd w:val="clear" w:color="auto" w:fill="FFFFFF"/>
        <w:ind w:firstLine="284"/>
        <w:jc w:val="both"/>
        <w:rPr>
          <w:szCs w:val="24"/>
        </w:rPr>
      </w:pPr>
      <w:r>
        <w:rPr>
          <w:szCs w:val="24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</w:t>
      </w:r>
      <w:r>
        <w:rPr>
          <w:szCs w:val="24"/>
        </w:rPr>
        <w:t>рительской культуры детей.</w:t>
      </w:r>
    </w:p>
    <w:p w:rsidR="002C0594" w:rsidRDefault="0062171D">
      <w:pPr>
        <w:jc w:val="both"/>
        <w:rPr>
          <w:szCs w:val="24"/>
        </w:rPr>
      </w:pPr>
      <w:r>
        <w:rPr>
          <w:szCs w:val="24"/>
        </w:rPr>
        <w:t xml:space="preserve"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</w:t>
      </w:r>
      <w:r>
        <w:rPr>
          <w:szCs w:val="24"/>
        </w:rPr>
        <w:t xml:space="preserve">к работе, теоретическая часть очень компактная, отражает необходимую информацию по теме.        </w:t>
      </w:r>
    </w:p>
    <w:p w:rsidR="002C0594" w:rsidRDefault="002C0594">
      <w:pPr>
        <w:ind w:firstLine="540"/>
        <w:jc w:val="both"/>
        <w:rPr>
          <w:szCs w:val="24"/>
        </w:rPr>
      </w:pPr>
    </w:p>
    <w:p w:rsidR="002C0594" w:rsidRDefault="0062171D">
      <w:pPr>
        <w:jc w:val="center"/>
        <w:rPr>
          <w:b/>
          <w:szCs w:val="24"/>
        </w:rPr>
      </w:pPr>
      <w:r>
        <w:rPr>
          <w:b/>
          <w:szCs w:val="24"/>
        </w:rPr>
        <w:t>Тематический план на год 5 класс</w:t>
      </w:r>
    </w:p>
    <w:tbl>
      <w:tblPr>
        <w:tblW w:w="609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3"/>
        <w:gridCol w:w="3957"/>
        <w:gridCol w:w="1276"/>
      </w:tblGrid>
      <w:tr w:rsidR="002C0594">
        <w:trPr>
          <w:trHeight w:val="655"/>
          <w:jc w:val="center"/>
        </w:trPr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b/>
                <w:bCs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bCs/>
                <w:szCs w:val="24"/>
                <w:lang w:eastAsia="en-US" w:bidi="en-US"/>
              </w:rPr>
              <w:t>N п\п</w:t>
            </w:r>
          </w:p>
        </w:tc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b/>
                <w:bCs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bCs/>
                <w:szCs w:val="24"/>
                <w:lang w:eastAsia="en-US" w:bidi="en-US"/>
              </w:rPr>
              <w:t>Содержание программы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b/>
                <w:bCs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bCs/>
                <w:szCs w:val="24"/>
                <w:lang w:eastAsia="en-US" w:bidi="en-US"/>
              </w:rPr>
              <w:t>Всего часов</w:t>
            </w:r>
          </w:p>
        </w:tc>
      </w:tr>
      <w:tr w:rsidR="002C0594">
        <w:trPr>
          <w:trHeight w:val="324"/>
          <w:jc w:val="center"/>
        </w:trPr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1.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bCs/>
                <w:iCs/>
                <w:color w:val="000000"/>
                <w:szCs w:val="24"/>
                <w:lang w:eastAsia="en-US" w:bidi="en-US"/>
              </w:rPr>
              <w:t>Основы театральной культуры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8</w:t>
            </w:r>
          </w:p>
        </w:tc>
      </w:tr>
      <w:tr w:rsidR="002C0594">
        <w:trPr>
          <w:trHeight w:val="307"/>
          <w:jc w:val="center"/>
        </w:trPr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2.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bCs/>
                <w:iCs/>
                <w:color w:val="000000"/>
                <w:szCs w:val="24"/>
                <w:lang w:eastAsia="en-US" w:bidi="en-US"/>
              </w:rPr>
              <w:t>Сценическое движение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7</w:t>
            </w:r>
          </w:p>
        </w:tc>
      </w:tr>
      <w:tr w:rsidR="002C0594">
        <w:trPr>
          <w:trHeight w:val="324"/>
          <w:jc w:val="center"/>
        </w:trPr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3.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bCs/>
                <w:iCs/>
                <w:color w:val="000000"/>
                <w:szCs w:val="24"/>
                <w:lang w:eastAsia="en-US" w:bidi="en-US"/>
              </w:rPr>
              <w:t xml:space="preserve">Значение театральной </w:t>
            </w:r>
            <w:r>
              <w:rPr>
                <w:rFonts w:eastAsia="Lucida Sans Unicode"/>
                <w:bCs/>
                <w:iCs/>
                <w:color w:val="000000"/>
                <w:szCs w:val="24"/>
                <w:lang w:eastAsia="en-US" w:bidi="en-US"/>
              </w:rPr>
              <w:t>игры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11</w:t>
            </w:r>
          </w:p>
        </w:tc>
      </w:tr>
      <w:tr w:rsidR="002C0594">
        <w:trPr>
          <w:trHeight w:val="324"/>
          <w:jc w:val="center"/>
        </w:trPr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4.</w:t>
            </w: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bCs/>
                <w:iCs/>
                <w:color w:val="000000"/>
                <w:szCs w:val="24"/>
                <w:lang w:eastAsia="en-US" w:bidi="en-US"/>
              </w:rPr>
              <w:t>Практическая работа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8</w:t>
            </w:r>
          </w:p>
        </w:tc>
      </w:tr>
      <w:tr w:rsidR="002C0594">
        <w:trPr>
          <w:trHeight w:val="324"/>
          <w:jc w:val="center"/>
        </w:trPr>
        <w:tc>
          <w:tcPr>
            <w:tcW w:w="863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2C0594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</w:p>
        </w:tc>
        <w:tc>
          <w:tcPr>
            <w:tcW w:w="3957" w:type="dxa"/>
            <w:tcBorders>
              <w:left w:val="single" w:sz="2" w:space="0" w:color="000000"/>
              <w:bottom w:val="single" w:sz="2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Итого: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suppressLineNumbers/>
              <w:ind w:hanging="55"/>
              <w:jc w:val="center"/>
              <w:rPr>
                <w:rFonts w:eastAsia="Lucida Sans Unicode"/>
                <w:szCs w:val="24"/>
                <w:lang w:eastAsia="en-US" w:bidi="en-US"/>
              </w:rPr>
            </w:pPr>
            <w:r>
              <w:rPr>
                <w:rFonts w:eastAsia="Lucida Sans Unicode"/>
                <w:szCs w:val="24"/>
                <w:lang w:eastAsia="en-US" w:bidi="en-US"/>
              </w:rPr>
              <w:t>34</w:t>
            </w:r>
          </w:p>
        </w:tc>
      </w:tr>
    </w:tbl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2C0594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</w:p>
    <w:p w:rsidR="002C0594" w:rsidRDefault="0062171D">
      <w:pPr>
        <w:ind w:firstLine="567"/>
        <w:jc w:val="right"/>
        <w:rPr>
          <w:rFonts w:eastAsia="Lucida Sans Unicode"/>
          <w:b/>
          <w:szCs w:val="24"/>
          <w:lang w:eastAsia="en-US" w:bidi="en-US"/>
        </w:rPr>
      </w:pPr>
      <w:r>
        <w:rPr>
          <w:rFonts w:eastAsia="Lucida Sans Unicode"/>
          <w:b/>
          <w:szCs w:val="24"/>
          <w:lang w:eastAsia="en-US" w:bidi="en-US"/>
        </w:rPr>
        <w:t xml:space="preserve">Приложение </w:t>
      </w:r>
    </w:p>
    <w:p w:rsidR="002C0594" w:rsidRDefault="002C0594">
      <w:pPr>
        <w:ind w:firstLine="567"/>
        <w:jc w:val="right"/>
        <w:rPr>
          <w:rFonts w:eastAsia="Lucida Sans Unicode"/>
          <w:b/>
          <w:szCs w:val="24"/>
          <w:lang w:eastAsia="en-US" w:bidi="en-US"/>
        </w:rPr>
      </w:pPr>
    </w:p>
    <w:p w:rsidR="002C0594" w:rsidRDefault="0062171D">
      <w:pPr>
        <w:ind w:firstLine="567"/>
        <w:jc w:val="center"/>
        <w:rPr>
          <w:rFonts w:eastAsia="Lucida Sans Unicode"/>
          <w:b/>
          <w:szCs w:val="24"/>
          <w:lang w:eastAsia="en-US" w:bidi="en-US"/>
        </w:rPr>
      </w:pPr>
      <w:r>
        <w:rPr>
          <w:rFonts w:eastAsia="Lucida Sans Unicode"/>
          <w:b/>
          <w:szCs w:val="24"/>
          <w:lang w:eastAsia="en-US" w:bidi="en-US"/>
        </w:rPr>
        <w:t>Календарно-тематическое планирование</w:t>
      </w:r>
    </w:p>
    <w:p w:rsidR="002C0594" w:rsidRDefault="002C0594">
      <w:pPr>
        <w:jc w:val="center"/>
        <w:rPr>
          <w:b/>
          <w:szCs w:val="24"/>
        </w:rPr>
      </w:pPr>
    </w:p>
    <w:tbl>
      <w:tblPr>
        <w:tblW w:w="11907" w:type="dxa"/>
        <w:tblInd w:w="-459" w:type="dxa"/>
        <w:tblLayout w:type="fixed"/>
        <w:tblLook w:val="04A0"/>
      </w:tblPr>
      <w:tblGrid>
        <w:gridCol w:w="994"/>
        <w:gridCol w:w="8363"/>
        <w:gridCol w:w="1700"/>
        <w:gridCol w:w="850"/>
      </w:tblGrid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№п/п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раздела, темы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Инструктаж по технике безопасности. Театр и театральное искусство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Разновидности </w:t>
            </w:r>
            <w:r>
              <w:rPr>
                <w:szCs w:val="24"/>
              </w:rPr>
              <w:t>театра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Подготовка импровизирования информации (ролевая игра)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Умения представить себя в предлагаемых обстоятельствах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«Внутренний монолог. Этюды»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Упражнения на предлагаемые обстоятельства.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Учимся играть разных сказочных героев.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Игры на сотрудничество.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Освобождение от мышечных зажимов. Положение корпуса.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Комплекс общеразвивающих и корректирующих упражнений.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Основы композиции.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Взаимодействие с предметом.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Время, пространство, темпо-ритм.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Работа над этюдами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Сценический этюд. Сценические этюды в паре.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История возникновения игры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Игры на внимание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Ролевые игры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Инсценировка сказок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Игротека – скороговорок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Упражнения: «Радио», «Слышать одного», и</w:t>
            </w:r>
            <w:r>
              <w:rPr>
                <w:szCs w:val="24"/>
              </w:rPr>
              <w:t xml:space="preserve"> др.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Упражнения: «Фотография», «Живопись» и др.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Упражнения: «Я – предмет»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Упражнения: «Изображение предметов улиц, городов»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Понятие жесты, движения, чувства. Значение их в театральном искусстве.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«Этюды на предлагаемые </w:t>
            </w:r>
            <w:r>
              <w:rPr>
                <w:szCs w:val="24"/>
              </w:rPr>
              <w:t>обстоятельства» и др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Тренинги. Упражнения: «Изображения предметов»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Упражнения: «Внутренний монолог»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29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Инсценировка небольших стихотворений, сказок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Этюды из сказок, стихотворений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Этюды на поговорки, пословицы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Этюды на</w:t>
            </w:r>
            <w:r>
              <w:rPr>
                <w:szCs w:val="24"/>
              </w:rPr>
              <w:t xml:space="preserve"> потешки, колыбельные, народные сказки др.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Этюды на скороговорки, басни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Заключительные занятия, показ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  <w:tr w:rsidR="002C0594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62171D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594" w:rsidRDefault="002C0594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2C0594" w:rsidRDefault="002C0594">
      <w:pPr>
        <w:sectPr w:rsidR="002C0594">
          <w:footerReference w:type="default" r:id="rId8"/>
          <w:pgSz w:w="16838" w:h="11906" w:orient="landscape"/>
          <w:pgMar w:top="851" w:right="1134" w:bottom="1077" w:left="1134" w:header="0" w:footer="709" w:gutter="0"/>
          <w:cols w:space="720"/>
          <w:formProt w:val="0"/>
          <w:docGrid w:linePitch="360"/>
        </w:sectPr>
      </w:pPr>
    </w:p>
    <w:p w:rsidR="002C0594" w:rsidRDefault="002C0594"/>
    <w:sectPr w:rsidR="002C0594" w:rsidSect="002C0594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1D" w:rsidRDefault="0062171D" w:rsidP="002C0594">
      <w:r>
        <w:separator/>
      </w:r>
    </w:p>
  </w:endnote>
  <w:endnote w:type="continuationSeparator" w:id="1">
    <w:p w:rsidR="0062171D" w:rsidRDefault="0062171D" w:rsidP="002C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94" w:rsidRDefault="002C0594">
    <w:pPr>
      <w:pStyle w:val="Footer"/>
      <w:jc w:val="right"/>
    </w:pPr>
  </w:p>
  <w:p w:rsidR="002C0594" w:rsidRDefault="002C05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594" w:rsidRDefault="002C0594">
    <w:pPr>
      <w:pStyle w:val="Footer"/>
      <w:jc w:val="right"/>
    </w:pPr>
  </w:p>
  <w:p w:rsidR="002C0594" w:rsidRDefault="002C05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1D" w:rsidRDefault="0062171D" w:rsidP="002C0594">
      <w:r>
        <w:separator/>
      </w:r>
    </w:p>
  </w:footnote>
  <w:footnote w:type="continuationSeparator" w:id="1">
    <w:p w:rsidR="0062171D" w:rsidRDefault="0062171D" w:rsidP="002C0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460"/>
    <w:multiLevelType w:val="multilevel"/>
    <w:tmpl w:val="C9E4DFDE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479E443B"/>
    <w:multiLevelType w:val="multilevel"/>
    <w:tmpl w:val="81F8A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142379B"/>
    <w:multiLevelType w:val="multilevel"/>
    <w:tmpl w:val="EE92F926"/>
    <w:lvl w:ilvl="0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76F023B1"/>
    <w:multiLevelType w:val="multilevel"/>
    <w:tmpl w:val="E8A21518"/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594"/>
    <w:rsid w:val="002C0594"/>
    <w:rsid w:val="0062171D"/>
    <w:rsid w:val="008A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8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F274F5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F274F5"/>
    <w:rPr>
      <w:szCs w:val="24"/>
    </w:rPr>
  </w:style>
  <w:style w:type="paragraph" w:customStyle="1" w:styleId="a6">
    <w:name w:val="Заголовок"/>
    <w:basedOn w:val="a"/>
    <w:next w:val="a7"/>
    <w:qFormat/>
    <w:rsid w:val="002C0594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7">
    <w:name w:val="Body Text"/>
    <w:basedOn w:val="a"/>
    <w:rsid w:val="002C0594"/>
    <w:pPr>
      <w:spacing w:after="140" w:line="276" w:lineRule="auto"/>
    </w:pPr>
  </w:style>
  <w:style w:type="paragraph" w:styleId="a8">
    <w:name w:val="List"/>
    <w:basedOn w:val="a7"/>
    <w:rsid w:val="002C0594"/>
    <w:rPr>
      <w:rFonts w:cs="Arial"/>
    </w:rPr>
  </w:style>
  <w:style w:type="paragraph" w:customStyle="1" w:styleId="Caption">
    <w:name w:val="Caption"/>
    <w:basedOn w:val="a"/>
    <w:qFormat/>
    <w:rsid w:val="002C0594"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rsid w:val="002C0594"/>
    <w:pPr>
      <w:suppressLineNumbers/>
    </w:pPr>
    <w:rPr>
      <w:rFonts w:cs="Arial"/>
    </w:rPr>
  </w:style>
  <w:style w:type="paragraph" w:styleId="a4">
    <w:name w:val="Balloon Text"/>
    <w:basedOn w:val="a"/>
    <w:link w:val="a3"/>
    <w:qFormat/>
    <w:rsid w:val="00F274F5"/>
    <w:rPr>
      <w:rFonts w:ascii="Tahoma" w:hAnsi="Tahoma" w:cs="Tahoma"/>
      <w:sz w:val="16"/>
      <w:szCs w:val="16"/>
    </w:rPr>
  </w:style>
  <w:style w:type="paragraph" w:customStyle="1" w:styleId="aa">
    <w:name w:val="Колонтитул"/>
    <w:basedOn w:val="a"/>
    <w:qFormat/>
    <w:rsid w:val="002C0594"/>
  </w:style>
  <w:style w:type="paragraph" w:customStyle="1" w:styleId="Footer">
    <w:name w:val="Footer"/>
    <w:basedOn w:val="a"/>
    <w:link w:val="a5"/>
    <w:uiPriority w:val="99"/>
    <w:unhideWhenUsed/>
    <w:rsid w:val="00F274F5"/>
    <w:pPr>
      <w:tabs>
        <w:tab w:val="center" w:pos="4677"/>
        <w:tab w:val="right" w:pos="9355"/>
      </w:tabs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1621</Words>
  <Characters>9244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2019-09-16T16:32:00Z</cp:lastPrinted>
  <dcterms:created xsi:type="dcterms:W3CDTF">2025-01-10T05:11:00Z</dcterms:created>
  <dcterms:modified xsi:type="dcterms:W3CDTF">2025-01-10T05:11:00Z</dcterms:modified>
  <dc:language>ru-RU</dc:language>
</cp:coreProperties>
</file>