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F" w:rsidRDefault="00AA293F" w:rsidP="00AA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AA2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 ОБУЧЕНИЯ</w:t>
      </w:r>
    </w:p>
    <w:p w:rsidR="00AA293F" w:rsidRDefault="00AA293F" w:rsidP="00AA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93F" w:rsidRDefault="00AA293F" w:rsidP="00AA2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93F" w:rsidRDefault="00AA293F" w:rsidP="00AA2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A293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26627" cy="3404349"/>
            <wp:effectExtent l="0" t="0" r="7620" b="5715"/>
            <wp:docPr id="1" name="Рисунок 1" descr="C:\Users\user\Desktop\Мои документы\КНИГИ МЕТОДИЧКИ\Метод.конструктор\+ МКУ в картинках\Прием Превью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КНИГИ МЕТОДИЧКИ\Метод.конструктор\+ МКУ в картинках\Прием Превью\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38" cy="341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9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A293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6701" cy="3313960"/>
            <wp:effectExtent l="0" t="0" r="0" b="1270"/>
            <wp:docPr id="2" name="Рисунок 2" descr="C:\Users\user\Desktop\Мои документы\КНИГИ МЕТОДИЧКИ\Метод.конструктор\+ МКУ в картинках\Прием Превью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документы\КНИГИ МЕТОДИЧКИ\Метод.конструктор\+ МКУ в картинках\Прием Превью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940" cy="333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93F" w:rsidRPr="00AA293F" w:rsidRDefault="00AA293F" w:rsidP="00AA2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93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2250" cy="3279321"/>
            <wp:effectExtent l="0" t="0" r="0" b="0"/>
            <wp:docPr id="3" name="Рисунок 3" descr="C:\Users\user\Desktop\Мои документы\КНИГИ МЕТОДИЧКИ\Метод.конструктор\+ МКУ в картинках\Прием Превью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и документы\КНИГИ МЕТОДИЧКИ\Метод.конструктор\+ МКУ в картинках\Прием Превью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709" cy="330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9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    </w:t>
      </w:r>
      <w:r w:rsidRPr="00AA293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84811" cy="3314638"/>
            <wp:effectExtent l="0" t="0" r="1270" b="635"/>
            <wp:docPr id="4" name="Рисунок 4" descr="C:\Users\user\Desktop\Мои документы\КНИГИ МЕТОДИЧКИ\Метод.конструктор\+ МКУ в картинках\Прием Превью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ои документы\КНИГИ МЕТОДИЧКИ\Метод.конструктор\+ МКУ в картинках\Прием Превью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97" cy="333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93F" w:rsidRDefault="00AA293F" w:rsidP="00AA2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Работа с карточками «Приёмы обучения»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 43 вариантов карточек в соответствии с целью и задачами урока отобрать нужные приемы обучения;</w:t>
      </w:r>
    </w:p>
    <w:p w:rsidR="00AA293F" w:rsidRDefault="00AA293F" w:rsidP="00AA293F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выбирать приём, имея перед глазами конкретную дидактическую задачу урока (см. оборот карточек «Этап урока»);</w:t>
      </w:r>
    </w:p>
    <w:p w:rsidR="00AA293F" w:rsidRPr="00516719" w:rsidRDefault="00AA293F" w:rsidP="00AA293F">
      <w:pPr>
        <w:pStyle w:val="a3"/>
        <w:shd w:val="clear" w:color="auto" w:fill="FFFFFF"/>
        <w:tabs>
          <w:tab w:val="left" w:pos="284"/>
          <w:tab w:val="left" w:pos="426"/>
        </w:tabs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293F" w:rsidRDefault="00AA293F" w:rsidP="00AA293F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карточку с приемом обучения, не полагайтесь на интуицию, ознакомьтесь с описанием приёма на обороте карточки;</w:t>
      </w:r>
    </w:p>
    <w:p w:rsidR="00AA293F" w:rsidRPr="00516719" w:rsidRDefault="00AA293F" w:rsidP="00AA293F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293F" w:rsidRDefault="00AA293F" w:rsidP="00AA293F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Выбранный приём должен обеспечивать отработку ранее отобранных Вами УУД, а также вести к достижению цели урока.</w:t>
      </w:r>
    </w:p>
    <w:p w:rsidR="00AA293F" w:rsidRPr="005D2834" w:rsidRDefault="00AA293F" w:rsidP="00AA293F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293F" w:rsidRPr="00FE75C4" w:rsidRDefault="00AA293F" w:rsidP="00AA293F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соответствие приема обучения дидактической задаче и конкретному этапу урока в методическом конструкторе указывает цветовая навигация (красный– организационный этап, оранжевый цвет – этап актуализации знаний и активизации познавательной деятельности обучающихся, желтый цвет – </w:t>
      </w:r>
      <w:r w:rsidRPr="00FE75C4">
        <w:rPr>
          <w:rFonts w:ascii="Times New Roman" w:hAnsi="Times New Roman" w:cs="Times New Roman"/>
          <w:sz w:val="28"/>
          <w:szCs w:val="28"/>
        </w:rPr>
        <w:t>первичное усвоение новых знаний</w:t>
      </w:r>
      <w:r w:rsidRPr="00FE7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E75C4">
        <w:rPr>
          <w:rFonts w:ascii="Times New Roman" w:hAnsi="Times New Roman" w:cs="Times New Roman"/>
          <w:sz w:val="28"/>
          <w:szCs w:val="28"/>
        </w:rPr>
        <w:t xml:space="preserve">первичная проверка понимания; зеленый цвет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FE75C4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первоначальное применение приобретенных знаний; </w:t>
      </w:r>
      <w:r w:rsidRPr="00FE75C4">
        <w:rPr>
          <w:rFonts w:ascii="Times New Roman" w:hAnsi="Times New Roman" w:cs="Times New Roman"/>
          <w:sz w:val="28"/>
          <w:szCs w:val="28"/>
        </w:rPr>
        <w:t xml:space="preserve">синий цвет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E75C4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новой ситуации; фиолетовый цвет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E75C4">
        <w:rPr>
          <w:rFonts w:ascii="Times New Roman" w:hAnsi="Times New Roman" w:cs="Times New Roman"/>
          <w:sz w:val="28"/>
          <w:szCs w:val="28"/>
        </w:rPr>
        <w:t xml:space="preserve"> рефлексия: анализ и содержание итогов работы, формирование выводов по изученному материалу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470C9" w:rsidRDefault="00F470C9"/>
    <w:sectPr w:rsidR="00F4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200D3"/>
    <w:multiLevelType w:val="hybridMultilevel"/>
    <w:tmpl w:val="76C26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3F"/>
    <w:rsid w:val="00AA293F"/>
    <w:rsid w:val="00AC0438"/>
    <w:rsid w:val="00F4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6EAE3-BB7C-4C2B-8A5F-790419E1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Пономарева ЛД</cp:lastModifiedBy>
  <cp:revision>2</cp:revision>
  <dcterms:created xsi:type="dcterms:W3CDTF">2023-11-20T05:21:00Z</dcterms:created>
  <dcterms:modified xsi:type="dcterms:W3CDTF">2023-11-20T05:21:00Z</dcterms:modified>
</cp:coreProperties>
</file>