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FC" w:rsidRPr="00E92815" w:rsidRDefault="00B13CFC" w:rsidP="00E92815">
      <w:pPr>
        <w:spacing w:after="240" w:line="240" w:lineRule="auto"/>
        <w:jc w:val="center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Семинар-практикум для учителей</w:t>
      </w:r>
    </w:p>
    <w:p w:rsidR="00B13CFC" w:rsidRPr="00E92815" w:rsidRDefault="00B13CFC" w:rsidP="00E92815">
      <w:pPr>
        <w:spacing w:after="240" w:line="240" w:lineRule="auto"/>
        <w:jc w:val="center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E92815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Тема «Система работы с учащимися с низкой мотивацией в условиях ФГОС»</w:t>
      </w:r>
    </w:p>
    <w:p w:rsidR="00B13CFC" w:rsidRPr="00B13CFC" w:rsidRDefault="00B13CFC" w:rsidP="00E92815">
      <w:pPr>
        <w:spacing w:after="240" w:line="240" w:lineRule="auto"/>
        <w:jc w:val="center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E92815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19.10.2022г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Цель семинара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 исследование причин низкой мотивации к учебе, поиск опти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мальных путей ее повышения.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Задачи: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- актуализировать опыт работы педагогов;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познакомить педагогов с приемами, способствующими повышению мотивации;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приобрести практический опыт в коллективной работе;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формировать профессиональную мотивацию педагогов.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Оборудование: раздаточный материал, бланки тестов.</w:t>
      </w:r>
    </w:p>
    <w:p w:rsidR="00B13CFC" w:rsidRPr="00B13CFC" w:rsidRDefault="00B13CFC" w:rsidP="00B13CF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13CFC">
        <w:rPr>
          <w:rFonts w:ascii="Times New Roman" w:hAnsi="Times New Roman" w:cs="Times New Roman"/>
          <w:i/>
          <w:sz w:val="24"/>
          <w:szCs w:val="24"/>
          <w:lang w:eastAsia="ru-RU"/>
        </w:rPr>
        <w:t>Я не сомневаюсь ни одной минуты в том,</w:t>
      </w:r>
    </w:p>
    <w:p w:rsidR="00B13CFC" w:rsidRPr="00B13CFC" w:rsidRDefault="00B13CFC" w:rsidP="00B13CF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13CFC">
        <w:rPr>
          <w:rFonts w:ascii="Times New Roman" w:hAnsi="Times New Roman" w:cs="Times New Roman"/>
          <w:i/>
          <w:sz w:val="24"/>
          <w:szCs w:val="24"/>
          <w:lang w:eastAsia="ru-RU"/>
        </w:rPr>
        <w:t>что</w:t>
      </w:r>
      <w:proofErr w:type="gramEnd"/>
      <w:r w:rsidRPr="00B13C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только педагог, мотивирующий на учение школьников на каждом уроке,</w:t>
      </w:r>
    </w:p>
    <w:p w:rsidR="00B13CFC" w:rsidRPr="00B13CFC" w:rsidRDefault="00B13CFC" w:rsidP="00B13CF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13CFC">
        <w:rPr>
          <w:rFonts w:ascii="Times New Roman" w:hAnsi="Times New Roman" w:cs="Times New Roman"/>
          <w:i/>
          <w:sz w:val="24"/>
          <w:szCs w:val="24"/>
          <w:lang w:eastAsia="ru-RU"/>
        </w:rPr>
        <w:t>добьется</w:t>
      </w:r>
      <w:proofErr w:type="gramEnd"/>
      <w:r w:rsidRPr="00B13C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настоящих результатов. Труден, долог и мучителен путь учителя и его ученика в образовании, если педагог не озабочен всерьез вопросом мотивации обучающегося.</w:t>
      </w:r>
    </w:p>
    <w:p w:rsidR="00B13CFC" w:rsidRPr="00B13CFC" w:rsidRDefault="00B13CFC" w:rsidP="00B13CF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13CFC">
        <w:rPr>
          <w:rFonts w:ascii="Times New Roman" w:hAnsi="Times New Roman" w:cs="Times New Roman"/>
          <w:i/>
          <w:sz w:val="24"/>
          <w:szCs w:val="24"/>
          <w:lang w:eastAsia="ru-RU"/>
        </w:rPr>
        <w:t>А. В. Хуторской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Ход семинара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Уважаемые педагоги! Сегодня мы поговорим о том, почему дети не стремятся учиться, и как помочь им этого захотеть.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Одна из основных проблем современной шко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лы – снижение эффективности учебы. Происходит это из-за нескольких факторов: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социальные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(падение ценности образования, отсутствие прямой и очевидной связи между образованием и будущим благосостоянием);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психологические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(отсутствие мотивации учения).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Ассоциативный круг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Педагоги высказывают свои ассоциации на каждую букву слова.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М –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О –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Т –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И –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В –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Информационное сообщение «Мотивация деятельности»</w:t>
      </w:r>
      <w:r w:rsidR="00E92815" w:rsidRPr="00F90ACE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(Хлыстунова Н.В.)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Мотивация к учебе – это система врожденных, социальных и личностных показателей, которые побуждают детей посещать школу, выполнять требования учителей, включаться в процесс учебы, прилагать усилия для преодоления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трудностей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реализовывать в процессе учебы собственные наклонности, развивать способности, принимать участие в учебном общении и т.п.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Мотивация предусматривает: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морально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психологическую стимуляцию учебной деятельности, «внутренний двигатель»;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стремление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добиваться успеха;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поиск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ответов на вопрос типа «почему?», «зачем?», «с какой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целью?»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Начиная любое дело, мы отталкиваемся от внутренних стремлений, интересов. В психологии мотивом называют то, что сти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мулирует к деятельности, то, ради чего ее начинают.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Существует множество классификаций мотивов, но для нашей темы больше всего подходит такая: есть три мотива, по которым ребенок может и хочет учиться: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Внешний – ориентация на будущее (когда ребенок учится, чтобы впоследствии поступить в университет, получить интересную работу – такое чаще случается в старших классах, и именно поэтому успеваемость там лучше), стремление к престижу, страх осуждения, неудачи.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Внутренний – ориентация на собственную склонность и способности (ребенок охотно изучает предмет, который ей интересный). При такой мотивации труд приносит удовлетворение, учебой можно заниматься и без внешнего давления.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Ситуативный мотив – нравится учитель, интересно спланированный урок, ребенку понятно, где можно применить определенный ма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териал.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Особенно ярко снижение мотивации к учебе проявляется в средней школе. В начальном звене ребенок еще учится охотно, чтобы отвечать новому статусу («я взрослый», «я ученик»). В старших классах появляется потребность поступить в высшие учебные заведения, устроиться на работу. В средней же школе эти факто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ры не мотивируют. Остается единственный ме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тод – использовать позицию ситуатив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ного учебного интереса, то есть любопытство к предмету, к каждой конкретной теме.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Исследования показали, что основной причиной недостаточной позитивной моти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вации является: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страх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неудачи (4-6-ые классы);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ошибочная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(негативная) ценность (7-9-ые кла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ссы) – хочется быть «крутым», выделиться чем-то среди одноклассников;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недостаточная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заинтересованность – истоки этого явления в социальном окружении, которое считает образование не таким уже и важным в жизни человека;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проблемы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 учебе;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эмоциональное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переутомление;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низкие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ожидания;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недостаточная</w:t>
      </w:r>
      <w:proofErr w:type="gram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нагрузка.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Ученики старших классов учатся лучше, чтобы больше знать и уметь, получить хорошую оценку. Не могут учиться лучше, когда есть более интересные дела, не способны заставить себя работать.</w:t>
      </w:r>
    </w:p>
    <w:p w:rsidR="00E92815" w:rsidRPr="00B13CFC" w:rsidRDefault="00E92815" w:rsidP="00E92815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lastRenderedPageBreak/>
        <w:t>Информационное соо</w:t>
      </w:r>
      <w:r w:rsidRPr="003C2196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бщение «Результаты диагностики ведущих мотивов 7-9 классов</w:t>
      </w: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»</w:t>
      </w:r>
      <w:r w:rsidRPr="003C2196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- Ильичева Н.В.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Диагностика ведущего типа мотивации</w:t>
      </w:r>
      <w:r w:rsidR="00F90ACE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у учителей</w:t>
      </w:r>
      <w:r w:rsidR="003C2196" w:rsidRPr="003C2196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(</w:t>
      </w:r>
      <w:proofErr w:type="spellStart"/>
      <w:r w:rsidR="003C2196" w:rsidRPr="003C2196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Пузакова</w:t>
      </w:r>
      <w:proofErr w:type="spellEnd"/>
      <w:r w:rsidR="003C2196" w:rsidRPr="003C2196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О.А)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Цель: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самодиагностика, развитие умения «видеть» и оценивать себя.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Чтобы определить свой тип мотивации, про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 xml:space="preserve">ведем диагностику по тесту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О.Елисеева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(Приложение 1)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 характеристики типов мотивации понятно, что каждый тип имеет свои сильные стороны и преимущества. Главное, чтобы человек прислушивался к собственной индивидуальности.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Мотивы поведения у детей</w:t>
      </w:r>
      <w:r w:rsidR="00F90ACE" w:rsidRPr="00F90ACE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– Хлыстунова Н.В.</w:t>
      </w:r>
      <w:r w:rsidR="007B4640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Дисциплина – одна из основных проблем школы. От дисциплины во многом зависит успеваемость учеников. Какие же мотивы плохого поведения? Для одних детей хорошо, когда они в центре внимания; для других – когда они главные в любой ситуации; для третьих – когда могут отомстить за обиду; для четвертых – когда их оставляют в покое. Что же делать учителю в таком случае?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Четыре мотива плохого поведения</w:t>
      </w:r>
    </w:p>
    <w:tbl>
      <w:tblPr>
        <w:tblW w:w="101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30"/>
        <w:gridCol w:w="1917"/>
        <w:gridCol w:w="2077"/>
        <w:gridCol w:w="1798"/>
        <w:gridCol w:w="1491"/>
        <w:gridCol w:w="801"/>
      </w:tblGrid>
      <w:tr w:rsidR="00B13CFC" w:rsidRPr="00B13CFC" w:rsidTr="00B13CFC">
        <w:trPr>
          <w:gridAfter w:val="1"/>
          <w:wAfter w:w="756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Описание причины</w:t>
            </w:r>
          </w:p>
        </w:tc>
        <w:tc>
          <w:tcPr>
            <w:tcW w:w="191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Месть</w:t>
            </w:r>
          </w:p>
        </w:tc>
        <w:tc>
          <w:tcPr>
            <w:tcW w:w="14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Избежание неудачи</w:t>
            </w:r>
          </w:p>
        </w:tc>
      </w:tr>
      <w:tr w:rsidR="00B13CFC" w:rsidRPr="00B13CFC" w:rsidTr="00B13CFC">
        <w:trPr>
          <w:gridAfter w:val="1"/>
          <w:wAfter w:w="756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191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холодность родителей, обращают внимание на плохое, а не на хорошее поведение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на сильную личность, отсутствие примеров конструктивного подчинения в окружении ребенка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Распростране-ние</w:t>
            </w:r>
            <w:proofErr w:type="spellEnd"/>
            <w:proofErr w:type="gramEnd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насилия в обществе</w:t>
            </w:r>
          </w:p>
        </w:tc>
        <w:tc>
          <w:tcPr>
            <w:tcW w:w="14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высокие требования родителей и учителей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200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поведения</w:t>
            </w:r>
          </w:p>
        </w:tc>
        <w:tc>
          <w:tcPr>
            <w:tcW w:w="18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особенное внимание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мне ничего не сделаешь»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Вредить в ответ на обиду</w:t>
            </w:r>
          </w:p>
        </w:tc>
        <w:tc>
          <w:tcPr>
            <w:tcW w:w="224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буду и пробовать, все равно не выйдет»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200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 сторона такого поведения</w:t>
            </w:r>
          </w:p>
        </w:tc>
        <w:tc>
          <w:tcPr>
            <w:tcW w:w="18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контакте с учителем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Смелость, сопротивление влияниям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защищаться от боли и обиды</w:t>
            </w:r>
          </w:p>
        </w:tc>
        <w:tc>
          <w:tcPr>
            <w:tcW w:w="224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200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учителя: эмоция</w:t>
            </w:r>
          </w:p>
        </w:tc>
        <w:tc>
          <w:tcPr>
            <w:tcW w:w="18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Раздражение, возмущение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Гнев, возмущение, возможный страх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Обида, боль, опустошение, в придачу к возмущению и страху</w:t>
            </w:r>
          </w:p>
        </w:tc>
        <w:tc>
          <w:tcPr>
            <w:tcW w:w="224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беспомощность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200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учителя: импульс</w:t>
            </w:r>
          </w:p>
        </w:tc>
        <w:tc>
          <w:tcPr>
            <w:tcW w:w="18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замечание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выходку с помощью физического действия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ответить силой, давлением </w:t>
            </w: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выйти из ситуации</w:t>
            </w:r>
          </w:p>
        </w:tc>
        <w:tc>
          <w:tcPr>
            <w:tcW w:w="224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Оправдаться и объяснить неудачу с помощью специалиста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200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Реакция ученика</w:t>
            </w:r>
          </w:p>
        </w:tc>
        <w:tc>
          <w:tcPr>
            <w:tcW w:w="18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прекращает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Прекращает выходку, когда сам решит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Прекращает выходку, когда сам решит</w:t>
            </w:r>
          </w:p>
        </w:tc>
        <w:tc>
          <w:tcPr>
            <w:tcW w:w="224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Попадает в зависимость от учителя и дальше ничего не делает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200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</w:t>
            </w:r>
          </w:p>
        </w:tc>
        <w:tc>
          <w:tcPr>
            <w:tcW w:w="18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привлекать к себе внимание приемлемыми способами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Идти от конфронтации; отдавать часть своей </w:t>
            </w:r>
            <w:proofErr w:type="spellStart"/>
            <w:proofErr w:type="gramStart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организаци-онной</w:t>
            </w:r>
            <w:proofErr w:type="spellEnd"/>
            <w:proofErr w:type="gramEnd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17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отношения по принципу беспокойства об ученике</w:t>
            </w:r>
          </w:p>
        </w:tc>
        <w:tc>
          <w:tcPr>
            <w:tcW w:w="224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Поддержка, изменение установки «Я не могу» на «Я могу»</w:t>
            </w:r>
          </w:p>
        </w:tc>
      </w:tr>
    </w:tbl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Упражнение «Найди мотив»</w:t>
      </w:r>
      <w:r w:rsidR="003C2196" w:rsidRPr="00E92815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(</w:t>
      </w:r>
      <w:r w:rsidR="00E92815" w:rsidRPr="00E92815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Басова Е.С.)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Цель: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отработка полученных знаний, учений применять на практике новую информацию.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Предложена ситуация для определения мотива плохого поведения: «Ученица сидит на уроке и плачет». Обсуждение.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Мотив можно определить лишь через до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полнительную информацию: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 подошли к девочке, и плач сразу прекратился – это «привлечение внимания».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 подошли к ней, и плач стал громче – это «власть».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 все это происходит на вашем открытом уроке в присутствии комиссии – это «месть».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 ученице нужно отвечать, а она боится или не может, - это «избежание неудачи».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Общение с учениками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Воспитанию позитивной мотивации способствуют общая атмосфера творчества в школе, классе, включение ученика в коллек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тивные формы организации разных видов деятельности, сотрудничество учителя и ученика, помощь учителя и родителей, в оценке учениками собственной деятельности.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Особенно мешают воспитанию стойкой позитивной мотивации личностная установка, так называемые «ярлыки».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Упражнение «Ярлыки»</w:t>
      </w:r>
      <w:r w:rsidR="00E92815" w:rsidRPr="00E92815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(</w:t>
      </w:r>
      <w:proofErr w:type="spellStart"/>
      <w:r w:rsidR="00E92815" w:rsidRPr="00E92815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Швецова</w:t>
      </w:r>
      <w:proofErr w:type="spellEnd"/>
      <w:r w:rsidR="00E92815" w:rsidRPr="00E92815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Н.С.)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Цель: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практическая демонстрация неприятия «ярлыков», ощущения себя в разных социальных ролях, развитие умения работать в группе.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Объединение в группу. Одному на голову надевают «корону» таким образом, чтобы тот не видел надпись. Группа выполняет задание, но во время работы обращаться к участнику нужно так, как написано на его «короне». Обсуждение: кому было хорошо работать, а кому – нет.</w:t>
      </w:r>
    </w:p>
    <w:p w:rsidR="00B13CFC" w:rsidRPr="00B13CFC" w:rsidRDefault="00B13CFC" w:rsidP="00B13CFC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Надписи на «коронах»:</w:t>
      </w: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 «Улыбайся мне», «Будь мрачным», «Корчи мне гримасы», «Игнорируй меня», «Разговаривай со мной так, будто мне пять лет», «Подбадривай меня», «Говори, что я ничего не умею», «Жалей меня», «Хвали меня», «Обращайся ко мне за советом».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Группа заканчивает пословицы.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4070"/>
      </w:tblGrid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 лежащий камень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Плохим – и в воду не войдешь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Никогда не говори: не умею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лезь в воду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 отличия испытываешь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 журавль в небе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Хорошим словом стену пробьешь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умеет говорить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много говорит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Лепят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Лучше синица в руке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Вода не течет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Малая капля большой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Получишь каравай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святые горшки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слово – душу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Молчи, язычок,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 к чему не прикасается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ним говорить, что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Пренебрежение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Тот не ошибается, кто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Пусть людей спросит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спросив броду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Тот мало творит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не знает –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Решетом воду носить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Сабля ранит тело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Всегда говори: научусь</w:t>
            </w:r>
          </w:p>
        </w:tc>
      </w:tr>
      <w:tr w:rsidR="00B13CFC" w:rsidRPr="00B13CFC" w:rsidTr="00B13CF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Хорошо тому жить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13CFC" w:rsidRPr="00B13CFC" w:rsidRDefault="00B13CFC" w:rsidP="00B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Камень точит</w:t>
            </w:r>
          </w:p>
        </w:tc>
      </w:tr>
    </w:tbl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Позитивное общение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Вкладывайте свою душу. Не разговаривайте отстраненно и безразлично. Пытайтесь видеть в ребенке собеседника, а не только ученика.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Избегайте формального общения. Направляйте свою активность на то, чтобы с каждым школьником возникал психологичес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кий контакт. Узнавайте их интересы, выясняйте проблему.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Учитывайте индивидуальные и вековые особенности. Помните, что младшему школьнику крайне необходимы любовь, поддержка и забота. Подросток стремится к равноправию. Юноша ожидает уважения.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Упражнение «Ситуации»</w:t>
      </w:r>
      <w:r w:rsidR="00E92815" w:rsidRPr="00E92815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 xml:space="preserve"> (Ильичева Н.В.)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Цель:</w:t>
      </w:r>
      <w:r w:rsidR="003C2196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анализ практических ситуаций, коллективная работу по подбору оптимальных решений педагогических проблем, предоставление возможности творческого индивидуального подхода, «взгляд со стороны» на обычные реплики. (Приложение 2)</w:t>
      </w:r>
    </w:p>
    <w:p w:rsidR="00E92815" w:rsidRPr="00E92815" w:rsidRDefault="00E92815" w:rsidP="00B13CFC">
      <w:pPr>
        <w:spacing w:after="240" w:line="240" w:lineRule="auto"/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</w:pPr>
      <w:r w:rsidRPr="00E92815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Выступление из опыта работы – Мохова Е.А., Ляхова А.А.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Правила для учителя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К.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Роджерс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считает, что учи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тель сможет создать в классе нужную атмосферу, если будет руководствоваться такими прави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лами: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 От начала и на протяжении всего учебного процесса демон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стрируйте детям свое полное к ним доверие.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Помогайте ученикам фор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мулировать цель и задания уро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ка, которые стоят как перед группой, так и перед каждым учеником.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Всегда отталкивайтесь от того, что у учеников есть внутренняя мотивация к учебе.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Будьте для учеников источником разнообразного опыта, человеком, к которому всегда мож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 обратиться за помощью, попав в сложную ситуацию.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Будьте таким для каждого ученика.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Развивайте в себе способность чувствовать эмоциональное настроение класса и прини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мать его (сравнивать свои действия с этим на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строением).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Будьте активным участником группового взаимодействия.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Открыто выражайте в классе свои чувства.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Стремитесь к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эмпатии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что позволит понять чувства и переживания каждого шко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льника.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Хорошо узнайте самого себя.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Притча «Тайник сокровищ» (автор - Елена Петрик)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Рассказывают мудрые люди, что когда-то, в древние времена, люди и боги жили рядом, словно соседи. Но, как водится иногда между недружными соседями, поссорились они как-то не на шутку – и ну друг другу пакости разные устраивать, и каждый раз худшие!.. А уступать – никто не хочет!.. Дошла вражда уже до того, что решили боги наказать смерт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ных самой страшной карой. Подумали – и решили похитить у людей самое дорогое, самое ценное, самое важ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ное, что у тех было, – и спрятать так, чтобы всю жизнь положили на поиски (тогда некогда будет богам нервы трепать!..).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Сказано - сделано: у одного любовь похитили, у дру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гого – ум, у того - мечту, у этих - счас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тье – и так во всем мире!.. Принесли люд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ских сокровищ кучу. Стали опять советоваться: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«Что с ними делать?.. Куда это все теперь спрятать?». Сложно было им прийти к согласию в выборе надежного тайника для собранных сокровищ.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 вот кто-то предложил: «А что, если их сокровища мы спрячем на видном месте?! Никогда не найдут!». И порекомендовал сделать тайником... человеческое сердце.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«Да, да!..» – зашумели одобрительно все вокруг. «Люди никогда не догадаются там искать...»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 «Они лишь изредка и небрежно туда заглядывают...»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 «О, сер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дце - это действительно самое сокровенное место для них!..».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Поэтому с тех пор так и повелось среди людей: всю жизнь мы готовы отдать ради получения потерянного когда-то сокровища.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все – намного проще: оно у каждо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го из нас есть – свое, собственное, родное – его лишь нужно суметь отыскать в своем серд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це. А найдя – поделиться с тем, кто рядом. И если это сокровище настоящее – оно обязательно преумножится...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Список использованной литературы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Асеев В.Г. Мотивация поведения и формирование личности. – М.: Изд-во «Просвещение», 2008.</w:t>
      </w:r>
    </w:p>
    <w:p w:rsidR="00B13CFC" w:rsidRPr="00B13CFC" w:rsidRDefault="00B13CFC" w:rsidP="00E92815">
      <w:pPr>
        <w:pStyle w:val="a3"/>
        <w:rPr>
          <w:lang w:eastAsia="ru-RU"/>
        </w:rPr>
      </w:pPr>
      <w:proofErr w:type="spellStart"/>
      <w:r w:rsidRPr="00B13CFC">
        <w:rPr>
          <w:lang w:eastAsia="ru-RU"/>
        </w:rPr>
        <w:t>Божович</w:t>
      </w:r>
      <w:proofErr w:type="spellEnd"/>
      <w:r w:rsidRPr="00B13CFC">
        <w:rPr>
          <w:lang w:eastAsia="ru-RU"/>
        </w:rPr>
        <w:t xml:space="preserve"> Л.И. Личность и ее формирование в детском возрасте. – М.: Изд-во «Просвещение», 2005.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lastRenderedPageBreak/>
        <w:t xml:space="preserve">Диагностика учебной деятельности и интеллектуального развития детей. Под ред. </w:t>
      </w:r>
      <w:proofErr w:type="spellStart"/>
      <w:r w:rsidRPr="00B13CFC">
        <w:rPr>
          <w:lang w:eastAsia="ru-RU"/>
        </w:rPr>
        <w:t>Эльконина</w:t>
      </w:r>
      <w:proofErr w:type="spellEnd"/>
      <w:r w:rsidRPr="00B13CFC">
        <w:rPr>
          <w:lang w:eastAsia="ru-RU"/>
        </w:rPr>
        <w:t xml:space="preserve"> Д.Б., </w:t>
      </w:r>
      <w:proofErr w:type="spellStart"/>
      <w:r w:rsidRPr="00B13CFC">
        <w:rPr>
          <w:lang w:eastAsia="ru-RU"/>
        </w:rPr>
        <w:t>Венгера</w:t>
      </w:r>
      <w:proofErr w:type="spellEnd"/>
      <w:r w:rsidRPr="00B13CFC">
        <w:rPr>
          <w:lang w:eastAsia="ru-RU"/>
        </w:rPr>
        <w:t xml:space="preserve"> А.В. – М.: Изд-во «Просвещение», 1978.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Маркова А.К. Формирование мотивации учения в школьном возрасте. –М.: Изд-во «Просвещение», 1990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Обухова Л.Ф. Детская психология: Теории, факты, проблемы. – М.: изд-во «</w:t>
      </w:r>
      <w:proofErr w:type="spellStart"/>
      <w:r w:rsidRPr="00B13CFC">
        <w:rPr>
          <w:lang w:eastAsia="ru-RU"/>
        </w:rPr>
        <w:t>Тривола</w:t>
      </w:r>
      <w:proofErr w:type="spellEnd"/>
      <w:r w:rsidRPr="00B13CFC">
        <w:rPr>
          <w:lang w:eastAsia="ru-RU"/>
        </w:rPr>
        <w:t>», 1995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Психолог // Газета для психологов и педагогов. – К., изд-во «Школьный мир», № 6, 7, 2010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Рогов </w:t>
      </w:r>
      <w:proofErr w:type="spellStart"/>
      <w:r w:rsidRPr="00B13CFC">
        <w:rPr>
          <w:lang w:eastAsia="ru-RU"/>
        </w:rPr>
        <w:t>Е.И.Настольная</w:t>
      </w:r>
      <w:proofErr w:type="spellEnd"/>
      <w:r w:rsidRPr="00B13CFC">
        <w:rPr>
          <w:lang w:eastAsia="ru-RU"/>
        </w:rPr>
        <w:t xml:space="preserve"> книга практического психолога. – М.: изд-во «</w:t>
      </w:r>
      <w:proofErr w:type="spellStart"/>
      <w:r w:rsidRPr="00B13CFC">
        <w:rPr>
          <w:lang w:eastAsia="ru-RU"/>
        </w:rPr>
        <w:t>Владос</w:t>
      </w:r>
      <w:proofErr w:type="spellEnd"/>
      <w:r w:rsidRPr="00B13CFC">
        <w:rPr>
          <w:lang w:eastAsia="ru-RU"/>
        </w:rPr>
        <w:t xml:space="preserve"> пресс», 2002</w:t>
      </w:r>
    </w:p>
    <w:p w:rsidR="00B13CFC" w:rsidRPr="00B13CFC" w:rsidRDefault="00B13CFC" w:rsidP="00E92815">
      <w:pPr>
        <w:pStyle w:val="a3"/>
        <w:rPr>
          <w:lang w:eastAsia="ru-RU"/>
        </w:rPr>
      </w:pPr>
      <w:proofErr w:type="spellStart"/>
      <w:r w:rsidRPr="00B13CFC">
        <w:rPr>
          <w:lang w:eastAsia="ru-RU"/>
        </w:rPr>
        <w:t>Самоукина</w:t>
      </w:r>
      <w:proofErr w:type="spellEnd"/>
      <w:r w:rsidRPr="00B13CFC">
        <w:rPr>
          <w:lang w:eastAsia="ru-RU"/>
        </w:rPr>
        <w:t> </w:t>
      </w:r>
      <w:proofErr w:type="spellStart"/>
      <w:r w:rsidRPr="00B13CFC">
        <w:rPr>
          <w:lang w:eastAsia="ru-RU"/>
        </w:rPr>
        <w:t>Н.В.Практический</w:t>
      </w:r>
      <w:proofErr w:type="spellEnd"/>
      <w:r w:rsidRPr="00B13CFC">
        <w:rPr>
          <w:lang w:eastAsia="ru-RU"/>
        </w:rPr>
        <w:t xml:space="preserve"> психолог в школе. Лекции, консультирование, тренинги. – М.: Изд-во Института Психотерапии, 2003</w:t>
      </w:r>
    </w:p>
    <w:p w:rsidR="00B13CFC" w:rsidRPr="00B13CFC" w:rsidRDefault="00B13CFC" w:rsidP="00E92815">
      <w:pPr>
        <w:pStyle w:val="a3"/>
        <w:rPr>
          <w:lang w:eastAsia="ru-RU"/>
        </w:rPr>
      </w:pPr>
      <w:proofErr w:type="spellStart"/>
      <w:r w:rsidRPr="00B13CFC">
        <w:rPr>
          <w:lang w:eastAsia="ru-RU"/>
        </w:rPr>
        <w:t>Турищева</w:t>
      </w:r>
      <w:proofErr w:type="spellEnd"/>
      <w:r w:rsidRPr="00B13CFC">
        <w:rPr>
          <w:lang w:eastAsia="ru-RU"/>
        </w:rPr>
        <w:t xml:space="preserve"> Л.В. Работа школьного психолога с педагогическим коллективом. – Харьков: изд-во «Основа», 2009</w:t>
      </w:r>
    </w:p>
    <w:p w:rsidR="00B13CFC" w:rsidRPr="00B13CFC" w:rsidRDefault="00B13CFC" w:rsidP="00E92815">
      <w:pPr>
        <w:pStyle w:val="a3"/>
        <w:rPr>
          <w:lang w:eastAsia="ru-RU"/>
        </w:rPr>
      </w:pPr>
      <w:r w:rsidRPr="00B13CFC">
        <w:rPr>
          <w:lang w:eastAsia="ru-RU"/>
        </w:rPr>
        <w:t>Хасан Б.И. Детская инициатива как образовательный эффект // Педагогика развития: Проблемы образовательных результатов (эффектов). Часть 1. – Красноярск, 2004.</w:t>
      </w:r>
    </w:p>
    <w:p w:rsidR="00B13CFC" w:rsidRPr="00B13CFC" w:rsidRDefault="00B13CFC" w:rsidP="00E92815">
      <w:pPr>
        <w:pStyle w:val="a3"/>
        <w:rPr>
          <w:lang w:eastAsia="ru-RU"/>
        </w:rPr>
      </w:pPr>
      <w:proofErr w:type="spellStart"/>
      <w:r w:rsidRPr="00B13CFC">
        <w:rPr>
          <w:lang w:eastAsia="ru-RU"/>
        </w:rPr>
        <w:t>Цукерман</w:t>
      </w:r>
      <w:proofErr w:type="spellEnd"/>
      <w:r w:rsidRPr="00B13CFC">
        <w:rPr>
          <w:lang w:eastAsia="ru-RU"/>
        </w:rPr>
        <w:t xml:space="preserve"> Г.А. Виды общения в обучении. – Томск: «Пеленг», 2003.</w:t>
      </w:r>
    </w:p>
    <w:p w:rsidR="00B13CFC" w:rsidRPr="00B13CFC" w:rsidRDefault="00B13CFC" w:rsidP="00E92815">
      <w:pPr>
        <w:pStyle w:val="a3"/>
        <w:rPr>
          <w:lang w:eastAsia="ru-RU"/>
        </w:rPr>
      </w:pPr>
      <w:proofErr w:type="spellStart"/>
      <w:r w:rsidRPr="00B13CFC">
        <w:rPr>
          <w:lang w:eastAsia="ru-RU"/>
        </w:rPr>
        <w:t>Интернет-ресурсы:www.psychologiya.com.ua,www.psytalk.spb.ru</w:t>
      </w:r>
      <w:proofErr w:type="spellEnd"/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Приложение 1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Тест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О.Елисеева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«Определение типа мотивации»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 приведенных 28 пословиц и поговорок выберите те, какие вы реализовываете на практике. Их может быть 5 или 15, но это должны быть лозунги, которых вы действительно придерживаетесь, а не просто считаете правильными.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Первый блин всегда комом.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Чья земля – того и хлеб.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3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Мягко стелет – жестко спать.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4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Ум хорошо, а два лучше.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5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Руби дерево по себе.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6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Худую траву с поля вон.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7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подмажешь – не поедешь.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8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вкус да на цвет товарищей нет.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9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Чужая душа – потемки.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10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Загнанных лошадей следует пристреливать.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11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Лучше поздно, чем никогда.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12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Ни у кого нет полного ответа, но у каждого есть что добавить.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13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языке мед, а на сердце лед.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14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Кто смел, тот и съел.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15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Цыплят по осени считают.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16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Правда в огне не горит и в воде не тонет.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17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Выше головы не прыгнешь, выше лба уши не растут.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18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Волков боятся – в лес не ходить.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19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Лучший способ разрешать споры – вовсе избегать их.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20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Выноси заботы на свет и держи с друзьями совет.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21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Ласковый теленок двух маток сосет, а упрямый – ни одной.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22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Всяк сверчок знай свой шесток. В чужие сани не садись.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23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свете нет ничего, что заслуживало бы спора.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24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Дружно – не грузно: согласного стада и не волк берет.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25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мутную воду пьют в невзгоду.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26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зря, что Фоме огород копать, а Яреме над ним воеводой стоят.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27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Дружба дружбой, а служба службой.</w:t>
      </w:r>
    </w:p>
    <w:p w:rsidR="00B13CFC" w:rsidRPr="00B13CFC" w:rsidRDefault="003C2196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28 </w:t>
      </w:r>
      <w:r w:rsidR="00B13CFC"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конечном счете, справедливость торжествует, а зло наказывается.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Обработка результатов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Подсчитайте, сколько выбранных вами высказываний попали в каждую из четырех группы: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1, 5, 9, 13, 17, 21, 25 - медведь;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2, 6, 10, 14, 18, 22, 26 - тигр;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3, 7, 11, 15, 19, 23, 27 - пантера;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4, 8, 12, 16, 20, 24, 28 - лев.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 строка, где оказались больше всего выбранных вами утверждений, характеризует ведущий тип вашей мотивации.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Интерпретация результатов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Лев.Единство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мотивации достижения и мо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тивации отношения, стремления к сотрудничеству. Может быть Учителем с большой буквы, директором, основателем научной школы, пастором, мастером на все руки... Однако если от него не требуют слишком много и не интересуются его умениями, может превратиться в весельчака, мечтателя, душу компании.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Выдающиеся «львы»: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С.Радонежский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Д.Мен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делеев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В.Вернадский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И.Павлов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Тигр.Отдает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преимущество внешним объек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тивным критериям оценивания. Для до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стижения результата не обращает на себя внимания. Так же относится и к другим. Все должны подчиняться определенной идее, цели, правилам и норме. Такие люди склонны к конкуренции, соревнованиям, соперничеству. Когда возникает реальная опасность, или наоборот, ситуация славы, «тигр» становится спокой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ным и сдержанным. Благодаря своему основному мотиву быва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ют полководцами, поэтами, воинами, им не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обходимо больше заботиться о собственном здоровье.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Известными «тиграми» считают Наполеона,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А.Пушкина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А.Суворова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Пантера.Над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активностью преобладает рефлек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сия (самосознание, самоанализ). Пантеры склонны избегать сложной ситуации в общении, поскольку боятся навредить людям. Отношение к себе доминирует над целью – ценным является осознания себя или абстрактной истины, и только потом уже – внешнего мира. Это замечательные ученые, композиторы, писатели, мудрецы. В стрессовой ситуации или при благоприятных условиях «пантера» проявляет творческую независимость и способна к сотрудничеству. Если обстоятельства слишком напряжены, у «пантеры» резко снижается уровень самодисциплины, ответственности за себя и других.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Известные «пантеры»: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А.Чехов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Н.Гоголь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В.Гегель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Л.Выготский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Медведь.У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медведя выражены два типа мотива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ции, потому его поведение может варьировать от «спячки» и покорности, надежды на счастливый случай, шанс или судьбу, к твердому притеснению своей природы и природы других людей. Поэтому медведь может обнаружить себя и как художник, музыкант, ученый, писатель, и как царь, властелин, судья, менеджер, чиновник, практик. Одинаково развитая обоих ти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пов мотивация обеспечивает определенную стабильность развития личности. «Медведь» подстраивается к другим людям и к своим привычкам, старается волевыми методами решать проблему. В стрессовой ситуации медведь склонен «впадать в спячку» – идти в болезнь, отпуск.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 лицам этого типа мотивации принадлежали </w:t>
      </w:r>
      <w:proofErr w:type="spellStart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О.де</w:t>
      </w:r>
      <w:proofErr w:type="spellEnd"/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Бальзак, Ньютон.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Приложение 2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Раздаточный материал для упражнения «Ситуации»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1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Учитель начал урок, все ученики успокоились, наступила тишина, но вдруг кто-то громко засмеялся. Педагог удивленно смотрит на ученика и спрашивает о причине его смеха. Тот заявляет: «Мне всегда смешно смотреть на Вас и хо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чется смеяться, когда Вы начинаете вести занятие». Как отреагировать на это? Выберите подходя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щий вариант из предложенных: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«Вот это да!».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«А что тебя смешит?».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«Ну и что!».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«Ты что, дурачок?».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«Люблю веселых людей».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«Мне приятно, что я радую тебя».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Свой вариант.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2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начале учебного года или уже после того, как прошли несколько занятий, ученик заявляет учителю: «Я не думаю, что Вы как педагог сможете нас чему-то научить». Как отреагировать на это? Выберите подходящий вариант: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«Твое дело — учиться самому, а не учить учителя».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«Таких, как ты, я, конечно, ничему не нау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чу».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«Возможно, тебе лучше учиться у другого учителя?».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«Тебе просто не хочется учиться».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«Интересно, почему ты так считаешь?».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«Давай поговорим об этом подробнее. В моем поведении, по-видимому, есть что-то такое, что дает тебе основания так думать?».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Свой вариант.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3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Учитель дает ученику задание, а тот не хочет его выполнять и при этом заявляет: «Я не хочу этого делать!». Какой должна быть реакция учителя?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«Не хочешь — заставим!».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«Зачем же ты тогда пришел учиться?».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«Тем хуже для тебя, оставайся неучем. Твое поведение похоже на поведение человека, который назло своему лицу хотел отрезать себе нос».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«Ты понимаешь, чем это может для тебя окончиться?».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«Объясни, пожалуйста, почему?».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«Давай сядем и поговорим, может, ты прав».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Свой вариант.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4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Ученик разочарован своей оценкой, сомневается в своих способностях, в том, что ему когда-то удастся хорошо понять и усвоить материал, и говорит учителю: «Как Вы считаете, смогу ли я когда-то учи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ться на отлично и не отставать от остального класса?». Как должен ответить учитель?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«Если честно сказать — сомневаюсь».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«Конечно, ты можешь в этом даже не сомневаться!».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«Это — твое дело, тебе же сдавать экзамен».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«Почему ты сомневаешься в себе?».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«Давай поговорим и выясним про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блемы».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«Много зависит от того, как мы с то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бой будем работать».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Свой вариант.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5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Ученик говорит: «На два следующих ваших урока я не приду. Я хочу сходить на кон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церт молодежной группы (другой вариант)».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 учитель должен ответить?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«Только попробуй!».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 следующий раз тебе придется при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йти на учебу с родителями».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«Это — твое дело, тебе же сдавать экзамен».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«Мне кажется, ты очень несерьезно относишься к занятиям».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«Возможно, тебе вообще лучше оставить учебу?».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«А что ты собираешься делать дальше?».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«Мне интересно, почему концерт для тебя более интересен, чем занятие в школе?».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«Я понимаю: для тебя отдыхать, посещать концерты интереснее, чем учиться. Но хотелось бы знать, почему это так важно для тебя?».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9.Свой вариант.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6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Ученик, увидев входящего в класс учителя, говорит ему: «Вы выглядите очень уставшим и изнуренным». Как на это должен отреагировать учитель?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«Я думаю, что это невоспитанность, делать мне такие замечания».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«Да, я плохо чувствую себя».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«Возможно, тебе найти другого учите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ля?».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«Я сегодня плохо спала, у меня очень много работы».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«Не волнуйся, это не помешает нашим занятием».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«Ты — очень внимательный, благодарю за заботу!».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Свой вариант.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7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«Я чувствую, что занятия, которые Вы ведете, не помогают мне», – говорит ученик учителю и добавляет: «Я вообще думаю бросить учебу». Как на это должен реагировать учитель?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«А ну-ка прекрати такое говорить».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«Ничего себе, додумался».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«Может, тебе найти другого учителя?».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«Я хотела бы знать детальнее, почему у тебя возникло такое желание?».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«А если нам вместе поработать над решением твоей проблемы?».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«Может, твою проблему можно реши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ть как-то иначе?».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Свой вариант.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Ситуация 8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Ученик говорит учителю, демонстрируя избыточную самоуверенность: «Нет ничего та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кого, чего бы я не смог сделать, если бы захотел. Мне раз плюнуть усвоить Ваш предмет». Какой должна быть реакция учителя?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«Ты слишком хорошо о себе думаешь».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«С твоими-то способностями? Сомнева</w:t>
      </w: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юсь!».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«Ты, наверно, очень уверенный человек, если так говоришь?!».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«Не сомневаюсь в этом, потому что знаю: если ты захочешь, то у тебя все выйдет».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«Это, по-видимому, требует значительного напряжения твоих сил».</w:t>
      </w:r>
    </w:p>
    <w:p w:rsidR="00B13CFC" w:rsidRPr="00B13CFC" w:rsidRDefault="00B13CFC" w:rsidP="00B13CF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«Избыточная самоуверенность мешает делу».</w:t>
      </w:r>
    </w:p>
    <w:p w:rsidR="00B13CFC" w:rsidRPr="00B13CFC" w:rsidRDefault="00B13CFC" w:rsidP="00B13CF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3CF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 Свой вариант.</w:t>
      </w:r>
    </w:p>
    <w:p w:rsidR="002C3643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Default="00082DB9"/>
    <w:p w:rsidR="00082DB9" w:rsidRPr="00082DB9" w:rsidRDefault="00082DB9" w:rsidP="00082DB9">
      <w:pPr>
        <w:spacing w:line="240" w:lineRule="auto"/>
        <w:jc w:val="center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082DB9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lastRenderedPageBreak/>
        <w:t>Четыре мотива плохого поведения</w:t>
      </w: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30"/>
        <w:gridCol w:w="1947"/>
        <w:gridCol w:w="2107"/>
        <w:gridCol w:w="1858"/>
        <w:gridCol w:w="2322"/>
      </w:tblGrid>
      <w:tr w:rsidR="00082DB9" w:rsidRPr="00B13CFC" w:rsidTr="00082DB9">
        <w:trPr>
          <w:tblCellSpacing w:w="15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Описание причины</w:t>
            </w:r>
          </w:p>
        </w:tc>
        <w:tc>
          <w:tcPr>
            <w:tcW w:w="19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Месть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Избежание неудачи</w:t>
            </w:r>
          </w:p>
        </w:tc>
      </w:tr>
      <w:tr w:rsidR="00082DB9" w:rsidRPr="00B13CFC" w:rsidTr="00082DB9">
        <w:trPr>
          <w:tblCellSpacing w:w="15" w:type="dxa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1917" w:type="dxa"/>
            <w:gridSpan w:val="2"/>
            <w:tcBorders>
              <w:lef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холодность родителей, обращают внимание на плохое, а не на хорошее поведение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на сильную личность, отсутствие примеров конструктивного подчинения в окружении ребенка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Распростране-ние</w:t>
            </w:r>
            <w:proofErr w:type="spellEnd"/>
            <w:proofErr w:type="gramEnd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насилия в обществе</w:t>
            </w:r>
          </w:p>
        </w:tc>
        <w:tc>
          <w:tcPr>
            <w:tcW w:w="2323" w:type="dxa"/>
            <w:tcBorders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высокие требования родителей и учителей</w:t>
            </w:r>
          </w:p>
        </w:tc>
      </w:tr>
      <w:tr w:rsidR="00082DB9" w:rsidRPr="00B13CFC" w:rsidTr="00082DB9">
        <w:trPr>
          <w:tblCellSpacing w:w="15" w:type="dxa"/>
        </w:trPr>
        <w:tc>
          <w:tcPr>
            <w:tcW w:w="20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поведения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особенное внимание</w:t>
            </w:r>
          </w:p>
        </w:tc>
        <w:tc>
          <w:tcPr>
            <w:tcW w:w="2047" w:type="dxa"/>
            <w:tcBorders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мне ничего не сделаешь»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Вредить в ответ на обиду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буду и пробовать, все равно не выйдет»</w:t>
            </w:r>
          </w:p>
        </w:tc>
      </w:tr>
      <w:tr w:rsidR="00082DB9" w:rsidRPr="00B13CFC" w:rsidTr="00082DB9">
        <w:trPr>
          <w:tblCellSpacing w:w="15" w:type="dxa"/>
        </w:trPr>
        <w:tc>
          <w:tcPr>
            <w:tcW w:w="2001" w:type="dxa"/>
            <w:gridSpan w:val="2"/>
            <w:tcBorders>
              <w:lef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 сторона такого поведения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контакте с учителем</w:t>
            </w:r>
          </w:p>
        </w:tc>
        <w:tc>
          <w:tcPr>
            <w:tcW w:w="2047" w:type="dxa"/>
            <w:tcBorders>
              <w:lef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Смелость, сопротивление влияниям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защищаться от боли и обиды</w:t>
            </w:r>
          </w:p>
        </w:tc>
        <w:tc>
          <w:tcPr>
            <w:tcW w:w="2323" w:type="dxa"/>
            <w:tcBorders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82DB9" w:rsidRPr="00B13CFC" w:rsidTr="00082DB9">
        <w:trPr>
          <w:tblCellSpacing w:w="15" w:type="dxa"/>
        </w:trPr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учителя: эмоция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Раздражение, возмущение</w:t>
            </w:r>
          </w:p>
        </w:tc>
        <w:tc>
          <w:tcPr>
            <w:tcW w:w="2047" w:type="dxa"/>
            <w:tcBorders>
              <w:top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Гнев, возмущение, возможный страх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Обида, боль, опустошение, в придачу к возмущению и страху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беспомощность</w:t>
            </w:r>
          </w:p>
        </w:tc>
      </w:tr>
      <w:tr w:rsidR="00082DB9" w:rsidRPr="00B13CFC" w:rsidTr="00082DB9">
        <w:trPr>
          <w:tblCellSpacing w:w="15" w:type="dxa"/>
        </w:trPr>
        <w:tc>
          <w:tcPr>
            <w:tcW w:w="2001" w:type="dxa"/>
            <w:gridSpan w:val="2"/>
            <w:tcBorders>
              <w:lef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учителя: импульс</w:t>
            </w:r>
          </w:p>
        </w:tc>
        <w:tc>
          <w:tcPr>
            <w:tcW w:w="1887" w:type="dxa"/>
            <w:tcBorders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замечание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выходку с помощью физического действия</w:t>
            </w:r>
          </w:p>
        </w:tc>
        <w:tc>
          <w:tcPr>
            <w:tcW w:w="1768" w:type="dxa"/>
            <w:tcBorders>
              <w:lef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ответить силой, давлением или выйти из ситуации</w:t>
            </w:r>
          </w:p>
        </w:tc>
        <w:tc>
          <w:tcPr>
            <w:tcW w:w="2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Оправдаться и объяснить неудачу с помощью специалиста</w:t>
            </w:r>
          </w:p>
        </w:tc>
      </w:tr>
      <w:tr w:rsidR="00082DB9" w:rsidRPr="00B13CFC" w:rsidTr="00082DB9">
        <w:trPr>
          <w:tblCellSpacing w:w="15" w:type="dxa"/>
        </w:trPr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ученика</w:t>
            </w:r>
          </w:p>
        </w:tc>
        <w:tc>
          <w:tcPr>
            <w:tcW w:w="1887" w:type="dxa"/>
            <w:tcBorders>
              <w:left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прекращает</w:t>
            </w:r>
          </w:p>
        </w:tc>
        <w:tc>
          <w:tcPr>
            <w:tcW w:w="20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Прекращает выходку, когда сам решит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Прекращает выходку, когда сам решит</w:t>
            </w:r>
          </w:p>
        </w:tc>
        <w:tc>
          <w:tcPr>
            <w:tcW w:w="2323" w:type="dxa"/>
            <w:tcBorders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Попадает в зависимость от учителя и дальше ничего не делает</w:t>
            </w:r>
          </w:p>
        </w:tc>
      </w:tr>
      <w:tr w:rsidR="00082DB9" w:rsidRPr="00B13CFC" w:rsidTr="00082DB9">
        <w:trPr>
          <w:tblCellSpacing w:w="15" w:type="dxa"/>
        </w:trPr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предотвращения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привлекать к себе внимание приемлемыми способами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Идти от конфронтации; отдавать часть своей </w:t>
            </w:r>
            <w:proofErr w:type="spellStart"/>
            <w:proofErr w:type="gramStart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организаци-онной</w:t>
            </w:r>
            <w:proofErr w:type="spellEnd"/>
            <w:proofErr w:type="gramEnd"/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отношения по принципу беспокойства об ученике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82DB9" w:rsidRPr="00B13CFC" w:rsidRDefault="00082DB9" w:rsidP="00CB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Поддержка, изменение установки «Я не могу» на «Я могу»</w:t>
            </w:r>
          </w:p>
        </w:tc>
      </w:tr>
    </w:tbl>
    <w:p w:rsidR="00082DB9" w:rsidRDefault="00082DB9"/>
    <w:sectPr w:rsidR="00082DB9" w:rsidSect="00E92815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FC"/>
    <w:rsid w:val="00082DB9"/>
    <w:rsid w:val="003C2196"/>
    <w:rsid w:val="007B4640"/>
    <w:rsid w:val="00B13CFC"/>
    <w:rsid w:val="00BB7E7E"/>
    <w:rsid w:val="00C2691E"/>
    <w:rsid w:val="00E92815"/>
    <w:rsid w:val="00F55C60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E515-B38D-49D0-8129-A1C4615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C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Хлыстунова</cp:lastModifiedBy>
  <cp:revision>4</cp:revision>
  <cp:lastPrinted>2022-10-12T07:32:00Z</cp:lastPrinted>
  <dcterms:created xsi:type="dcterms:W3CDTF">2022-10-11T05:19:00Z</dcterms:created>
  <dcterms:modified xsi:type="dcterms:W3CDTF">2022-10-12T07:36:00Z</dcterms:modified>
</cp:coreProperties>
</file>