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AA" w:rsidRPr="008F6AB0" w:rsidRDefault="004A0BAA" w:rsidP="008F6AB0">
      <w:pPr>
        <w:jc w:val="center"/>
        <w:rPr>
          <w:rFonts w:ascii="Times New Roman" w:hAnsi="Times New Roman"/>
          <w:sz w:val="24"/>
          <w:szCs w:val="24"/>
        </w:rPr>
      </w:pPr>
      <w:r w:rsidRPr="008F6AB0">
        <w:rPr>
          <w:rFonts w:ascii="Times New Roman" w:hAnsi="Times New Roman"/>
          <w:b/>
          <w:sz w:val="24"/>
          <w:szCs w:val="24"/>
        </w:rPr>
        <w:t>« Типы неконструктивного поведения детей дошкольного возраста: характеристика, психолого-педагогическая помощь»</w:t>
      </w:r>
    </w:p>
    <w:tbl>
      <w:tblPr>
        <w:tblStyle w:val="a3"/>
        <w:tblW w:w="0" w:type="auto"/>
        <w:tblLook w:val="04A0"/>
      </w:tblPr>
      <w:tblGrid>
        <w:gridCol w:w="3902"/>
        <w:gridCol w:w="4428"/>
        <w:gridCol w:w="3827"/>
        <w:gridCol w:w="3457"/>
      </w:tblGrid>
      <w:tr w:rsidR="004A0BAA" w:rsidRPr="008F6AB0" w:rsidTr="008F6AB0">
        <w:tc>
          <w:tcPr>
            <w:tcW w:w="3902" w:type="dxa"/>
          </w:tcPr>
          <w:p w:rsidR="004A0BAA" w:rsidRPr="008F6AB0" w:rsidRDefault="004A0BAA" w:rsidP="00E90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B0">
              <w:rPr>
                <w:rFonts w:ascii="Times New Roman" w:hAnsi="Times New Roman"/>
                <w:b/>
                <w:sz w:val="24"/>
                <w:szCs w:val="24"/>
              </w:rPr>
              <w:t>Типы неконструктивного поведения</w:t>
            </w:r>
          </w:p>
        </w:tc>
        <w:tc>
          <w:tcPr>
            <w:tcW w:w="4428" w:type="dxa"/>
          </w:tcPr>
          <w:p w:rsidR="004A0BAA" w:rsidRPr="008F6AB0" w:rsidRDefault="004A0BAA" w:rsidP="00E90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B0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3827" w:type="dxa"/>
          </w:tcPr>
          <w:p w:rsidR="004A0BAA" w:rsidRPr="008F6AB0" w:rsidRDefault="004A0BAA" w:rsidP="00E90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B0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Психолого-педагогическая помощь</w:t>
            </w:r>
          </w:p>
        </w:tc>
        <w:tc>
          <w:tcPr>
            <w:tcW w:w="3457" w:type="dxa"/>
          </w:tcPr>
          <w:p w:rsidR="004A0BAA" w:rsidRPr="008F6AB0" w:rsidRDefault="004A0BAA" w:rsidP="00E90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B0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</w:p>
        </w:tc>
      </w:tr>
      <w:tr w:rsidR="004A0BAA" w:rsidRPr="008F6AB0" w:rsidTr="008F6AB0">
        <w:tc>
          <w:tcPr>
            <w:tcW w:w="3902" w:type="dxa"/>
          </w:tcPr>
          <w:p w:rsidR="004A0BAA" w:rsidRPr="008F6AB0" w:rsidRDefault="004A0BAA" w:rsidP="00E90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BAA" w:rsidRPr="008F6AB0" w:rsidRDefault="004A0BAA" w:rsidP="00E90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BAA" w:rsidRPr="008F6AB0" w:rsidRDefault="004A0BAA" w:rsidP="00E90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3C" w:rsidRPr="008F6AB0" w:rsidRDefault="0081013C" w:rsidP="00E90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BAA" w:rsidRPr="008F6AB0" w:rsidRDefault="004A0BAA" w:rsidP="00E90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B0">
              <w:rPr>
                <w:rFonts w:ascii="Times New Roman" w:hAnsi="Times New Roman"/>
                <w:b/>
                <w:sz w:val="24"/>
                <w:szCs w:val="24"/>
              </w:rPr>
              <w:t xml:space="preserve">Импульсивное </w:t>
            </w:r>
          </w:p>
          <w:p w:rsidR="004A0BAA" w:rsidRPr="008F6AB0" w:rsidRDefault="004A0BAA" w:rsidP="00E90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BAA" w:rsidRPr="008F6AB0" w:rsidRDefault="004A0BAA" w:rsidP="00E90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BAA" w:rsidRPr="008F6AB0" w:rsidRDefault="004A0BAA" w:rsidP="00E90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4A0BAA" w:rsidRPr="008F6AB0" w:rsidRDefault="004A0BAA" w:rsidP="00E90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B0">
              <w:rPr>
                <w:rFonts w:ascii="Times New Roman" w:hAnsi="Times New Roman"/>
                <w:sz w:val="24"/>
                <w:szCs w:val="24"/>
              </w:rPr>
              <w:t xml:space="preserve">Особенности поведения этих детей свидетельствует о недостаточно сформированных у них регуляторных механизмах психики, прежде всего самоконтроля как важнейшего звена в становлении произвольного поведения. </w:t>
            </w:r>
          </w:p>
          <w:p w:rsidR="004A0BAA" w:rsidRPr="008F6AB0" w:rsidRDefault="004A0BAA" w:rsidP="00E90A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A0BAA" w:rsidRPr="008F6AB0" w:rsidRDefault="00A35D0E" w:rsidP="008F6A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AB0">
              <w:rPr>
                <w:rFonts w:ascii="Times New Roman" w:hAnsi="Times New Roman"/>
                <w:sz w:val="24"/>
                <w:szCs w:val="24"/>
              </w:rPr>
              <w:t xml:space="preserve">Эффективным средством коррекции является игра. В частности, игры с правилами и длительные игры со сверстниками. В играх этим детям потребуется сдерживать свои непосредственные побуждения, подчиняться игровым правилам, учитывать интересы других. </w:t>
            </w:r>
          </w:p>
        </w:tc>
        <w:tc>
          <w:tcPr>
            <w:tcW w:w="3457" w:type="dxa"/>
          </w:tcPr>
          <w:p w:rsidR="0081013C" w:rsidRPr="008F6AB0" w:rsidRDefault="0081013C" w:rsidP="00E90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5D0E" w:rsidRPr="008F6AB0" w:rsidRDefault="00E90AFE" w:rsidP="00E90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B0">
              <w:rPr>
                <w:rFonts w:ascii="Times New Roman" w:hAnsi="Times New Roman"/>
                <w:sz w:val="24"/>
                <w:szCs w:val="24"/>
              </w:rPr>
              <w:t>Народная игра</w:t>
            </w:r>
            <w:r w:rsidR="00A35D0E" w:rsidRPr="008F6AB0">
              <w:rPr>
                <w:rFonts w:ascii="Times New Roman" w:hAnsi="Times New Roman"/>
                <w:sz w:val="24"/>
                <w:szCs w:val="24"/>
              </w:rPr>
              <w:t>,  игры с правилами</w:t>
            </w:r>
            <w:r w:rsidRPr="008F6AB0">
              <w:rPr>
                <w:rFonts w:ascii="Times New Roman" w:hAnsi="Times New Roman"/>
                <w:sz w:val="24"/>
                <w:szCs w:val="24"/>
              </w:rPr>
              <w:t>, игры – соревнования.</w:t>
            </w:r>
          </w:p>
          <w:p w:rsidR="004A0BAA" w:rsidRPr="008F6AB0" w:rsidRDefault="004A0BAA" w:rsidP="00E90A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0BAA" w:rsidRPr="008F6AB0" w:rsidTr="008F6AB0">
        <w:tc>
          <w:tcPr>
            <w:tcW w:w="3902" w:type="dxa"/>
          </w:tcPr>
          <w:p w:rsidR="00A35D0E" w:rsidRPr="008F6AB0" w:rsidRDefault="00A35D0E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D0E" w:rsidRPr="008F6AB0" w:rsidRDefault="00A35D0E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D0E" w:rsidRPr="008F6AB0" w:rsidRDefault="00A35D0E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D0E" w:rsidRPr="008F6AB0" w:rsidRDefault="00A35D0E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D0E" w:rsidRPr="008F6AB0" w:rsidRDefault="00A35D0E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13C" w:rsidRPr="008F6AB0" w:rsidRDefault="0081013C" w:rsidP="00E90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D0E" w:rsidRPr="008F6AB0" w:rsidRDefault="00A35D0E" w:rsidP="00E90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B0">
              <w:rPr>
                <w:rFonts w:ascii="Times New Roman" w:hAnsi="Times New Roman"/>
                <w:b/>
                <w:sz w:val="24"/>
                <w:szCs w:val="24"/>
              </w:rPr>
              <w:t>Конформное поведение</w:t>
            </w:r>
          </w:p>
          <w:p w:rsidR="004A0BAA" w:rsidRPr="008F6AB0" w:rsidRDefault="004A0BAA" w:rsidP="00E90A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A35D0E" w:rsidRPr="008F6AB0" w:rsidRDefault="00A35D0E" w:rsidP="00E90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B0">
              <w:rPr>
                <w:rFonts w:ascii="Times New Roman" w:hAnsi="Times New Roman"/>
                <w:sz w:val="24"/>
                <w:szCs w:val="24"/>
              </w:rPr>
              <w:t>Среди старших дошкольников достаточно много «</w:t>
            </w:r>
            <w:proofErr w:type="spellStart"/>
            <w:r w:rsidRPr="008F6AB0">
              <w:rPr>
                <w:rFonts w:ascii="Times New Roman" w:hAnsi="Times New Roman"/>
                <w:sz w:val="24"/>
                <w:szCs w:val="24"/>
              </w:rPr>
              <w:t>тихонь</w:t>
            </w:r>
            <w:proofErr w:type="spellEnd"/>
            <w:r w:rsidRPr="008F6AB0">
              <w:rPr>
                <w:rFonts w:ascii="Times New Roman" w:hAnsi="Times New Roman"/>
                <w:sz w:val="24"/>
                <w:szCs w:val="24"/>
              </w:rPr>
              <w:t xml:space="preserve">», которые готовы со всем соглашаться. Такое поведение детей чаще устраивает взрослых, чем пугает и настораживает. Дети-тихони идут на поводу у своих сверстников, не имея своей точки зрения. </w:t>
            </w:r>
          </w:p>
          <w:p w:rsidR="00A35D0E" w:rsidRPr="008F6AB0" w:rsidRDefault="00A35D0E" w:rsidP="00E90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B0">
              <w:rPr>
                <w:rFonts w:ascii="Times New Roman" w:hAnsi="Times New Roman"/>
                <w:sz w:val="24"/>
                <w:szCs w:val="24"/>
              </w:rPr>
              <w:t xml:space="preserve">    Если конформное поведение закрепляется, то оно приводит к искажению его личностного развития. </w:t>
            </w:r>
          </w:p>
          <w:p w:rsidR="004A0BAA" w:rsidRPr="008F6AB0" w:rsidRDefault="00A35D0E" w:rsidP="008F6A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AB0">
              <w:rPr>
                <w:rFonts w:ascii="Times New Roman" w:hAnsi="Times New Roman"/>
                <w:sz w:val="24"/>
                <w:szCs w:val="24"/>
              </w:rPr>
              <w:t xml:space="preserve"> Дети с конформным поведением имеют проблемы в общении, в межличностных отношениях. Наиболее типичные из них – это избирательность контактов и боязнь публичных выступлений. </w:t>
            </w:r>
          </w:p>
        </w:tc>
        <w:tc>
          <w:tcPr>
            <w:tcW w:w="3827" w:type="dxa"/>
          </w:tcPr>
          <w:p w:rsidR="00A35D0E" w:rsidRPr="008F6AB0" w:rsidRDefault="00A35D0E" w:rsidP="00E90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B0">
              <w:rPr>
                <w:rFonts w:ascii="Times New Roman" w:hAnsi="Times New Roman"/>
                <w:sz w:val="24"/>
                <w:szCs w:val="24"/>
              </w:rPr>
              <w:t xml:space="preserve">Необходимо создать условия, которые позволят ребенку понять и поверить, что его активность дает зримый и приятный ему самому результат. Для этого нужно выбрать для ребенка увлекательное занятие. Самым эффективным средством освобождения ребенка от конформного поведения являются игры – драматизации. </w:t>
            </w:r>
          </w:p>
          <w:p w:rsidR="004A0BAA" w:rsidRPr="008F6AB0" w:rsidRDefault="004A0BAA" w:rsidP="00E90A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7" w:type="dxa"/>
          </w:tcPr>
          <w:p w:rsidR="0081013C" w:rsidRPr="008F6AB0" w:rsidRDefault="0081013C" w:rsidP="00E90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BAA" w:rsidRPr="008F6AB0" w:rsidRDefault="00E90AFE" w:rsidP="00E90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B0"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A35D0E" w:rsidRPr="008F6AB0">
              <w:rPr>
                <w:rFonts w:ascii="Times New Roman" w:hAnsi="Times New Roman"/>
                <w:sz w:val="24"/>
                <w:szCs w:val="24"/>
              </w:rPr>
              <w:t xml:space="preserve"> – драматизац</w:t>
            </w:r>
            <w:r w:rsidRPr="008F6AB0">
              <w:rPr>
                <w:rFonts w:ascii="Times New Roman" w:hAnsi="Times New Roman"/>
                <w:sz w:val="24"/>
                <w:szCs w:val="24"/>
              </w:rPr>
              <w:t>ия</w:t>
            </w:r>
            <w:r w:rsidR="00A35D0E" w:rsidRPr="008F6AB0">
              <w:rPr>
                <w:rFonts w:ascii="Times New Roman" w:hAnsi="Times New Roman"/>
                <w:sz w:val="24"/>
                <w:szCs w:val="24"/>
              </w:rPr>
              <w:t>,</w:t>
            </w:r>
            <w:r w:rsidRPr="008F6AB0">
              <w:rPr>
                <w:rFonts w:ascii="Times New Roman" w:hAnsi="Times New Roman"/>
                <w:sz w:val="24"/>
                <w:szCs w:val="24"/>
              </w:rPr>
              <w:t xml:space="preserve"> народная игра</w:t>
            </w:r>
            <w:r w:rsidR="00A35D0E" w:rsidRPr="008F6A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0BAA" w:rsidRPr="008F6AB0" w:rsidTr="008F6AB0">
        <w:tc>
          <w:tcPr>
            <w:tcW w:w="3902" w:type="dxa"/>
          </w:tcPr>
          <w:p w:rsidR="00A35D0E" w:rsidRPr="008F6AB0" w:rsidRDefault="00A35D0E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13C" w:rsidRPr="008F6AB0" w:rsidRDefault="0081013C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13C" w:rsidRPr="008F6AB0" w:rsidRDefault="0081013C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13C" w:rsidRPr="008F6AB0" w:rsidRDefault="0081013C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13C" w:rsidRPr="008F6AB0" w:rsidRDefault="0081013C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13C" w:rsidRPr="008F6AB0" w:rsidRDefault="0081013C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D0E" w:rsidRPr="008F6AB0" w:rsidRDefault="00A35D0E" w:rsidP="00E90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B0">
              <w:rPr>
                <w:rFonts w:ascii="Times New Roman" w:hAnsi="Times New Roman"/>
                <w:b/>
                <w:sz w:val="24"/>
                <w:szCs w:val="24"/>
              </w:rPr>
              <w:t>Демонстративное поведение.</w:t>
            </w:r>
          </w:p>
          <w:p w:rsidR="004A0BAA" w:rsidRPr="008F6AB0" w:rsidRDefault="004A0BAA" w:rsidP="00E90A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A35D0E" w:rsidRPr="008F6AB0" w:rsidRDefault="00A35D0E" w:rsidP="00E90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B0">
              <w:rPr>
                <w:rFonts w:ascii="Times New Roman" w:hAnsi="Times New Roman"/>
                <w:sz w:val="24"/>
                <w:szCs w:val="24"/>
              </w:rPr>
              <w:t xml:space="preserve">Признаки такого поведения - </w:t>
            </w:r>
            <w:proofErr w:type="gramStart"/>
            <w:r w:rsidRPr="008F6AB0">
              <w:rPr>
                <w:rFonts w:ascii="Times New Roman" w:hAnsi="Times New Roman"/>
                <w:sz w:val="24"/>
                <w:szCs w:val="24"/>
              </w:rPr>
              <w:t>кривляние</w:t>
            </w:r>
            <w:proofErr w:type="gramEnd"/>
            <w:r w:rsidRPr="008F6AB0">
              <w:rPr>
                <w:rFonts w:ascii="Times New Roman" w:hAnsi="Times New Roman"/>
                <w:sz w:val="24"/>
                <w:szCs w:val="24"/>
              </w:rPr>
              <w:t xml:space="preserve"> и капризы. </w:t>
            </w:r>
          </w:p>
          <w:p w:rsidR="00A35D0E" w:rsidRPr="008F6AB0" w:rsidRDefault="00A35D0E" w:rsidP="00E90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B0">
              <w:rPr>
                <w:rFonts w:ascii="Times New Roman" w:hAnsi="Times New Roman"/>
                <w:sz w:val="24"/>
                <w:szCs w:val="24"/>
              </w:rPr>
              <w:t xml:space="preserve">Детское </w:t>
            </w:r>
            <w:proofErr w:type="gramStart"/>
            <w:r w:rsidRPr="008F6AB0">
              <w:rPr>
                <w:rFonts w:ascii="Times New Roman" w:hAnsi="Times New Roman"/>
                <w:sz w:val="24"/>
                <w:szCs w:val="24"/>
              </w:rPr>
              <w:t>кривляние</w:t>
            </w:r>
            <w:proofErr w:type="gramEnd"/>
            <w:r w:rsidRPr="008F6AB0">
              <w:rPr>
                <w:rFonts w:ascii="Times New Roman" w:hAnsi="Times New Roman"/>
                <w:sz w:val="24"/>
                <w:szCs w:val="24"/>
              </w:rPr>
              <w:t xml:space="preserve">. Ребенок </w:t>
            </w:r>
            <w:proofErr w:type="gramStart"/>
            <w:r w:rsidRPr="008F6AB0">
              <w:rPr>
                <w:rFonts w:ascii="Times New Roman" w:hAnsi="Times New Roman"/>
                <w:sz w:val="24"/>
                <w:szCs w:val="24"/>
              </w:rPr>
              <w:t>кривляется</w:t>
            </w:r>
            <w:proofErr w:type="gramEnd"/>
            <w:r w:rsidRPr="008F6AB0">
              <w:rPr>
                <w:rFonts w:ascii="Times New Roman" w:hAnsi="Times New Roman"/>
                <w:sz w:val="24"/>
                <w:szCs w:val="24"/>
              </w:rPr>
              <w:t xml:space="preserve"> только в присутствии взрослого, и только тогда, когда на него обращают внимание. </w:t>
            </w:r>
            <w:proofErr w:type="gramStart"/>
            <w:r w:rsidRPr="008F6AB0">
              <w:rPr>
                <w:rFonts w:ascii="Times New Roman" w:hAnsi="Times New Roman"/>
                <w:sz w:val="24"/>
                <w:szCs w:val="24"/>
              </w:rPr>
              <w:t>Кривляется</w:t>
            </w:r>
            <w:proofErr w:type="gramEnd"/>
            <w:r w:rsidRPr="008F6AB0">
              <w:rPr>
                <w:rFonts w:ascii="Times New Roman" w:hAnsi="Times New Roman"/>
                <w:sz w:val="24"/>
                <w:szCs w:val="24"/>
              </w:rPr>
              <w:t xml:space="preserve">, когда взрослые показывают ребенку, что они не одобряют его поведения. </w:t>
            </w:r>
          </w:p>
          <w:p w:rsidR="004A0BAA" w:rsidRPr="008F6AB0" w:rsidRDefault="00A35D0E" w:rsidP="008F6A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A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Ребенок как бы говорит: «Я делаю то, что вам не нравиться. Я – плохой». </w:t>
            </w:r>
          </w:p>
        </w:tc>
        <w:tc>
          <w:tcPr>
            <w:tcW w:w="3827" w:type="dxa"/>
          </w:tcPr>
          <w:p w:rsidR="004A0BAA" w:rsidRPr="008F6AB0" w:rsidRDefault="00A35D0E" w:rsidP="00E90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6A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. Взрослый в игре должен специально создать такие условия, чтобы ребенок максимально ярко проявил демонстративность. Такие заострения негативных черт одновременно и способ самовыражение ребенка, и, что важно, - один из способов </w:t>
            </w:r>
            <w:r w:rsidRPr="008F6AB0">
              <w:rPr>
                <w:rFonts w:ascii="Times New Roman" w:hAnsi="Times New Roman"/>
                <w:sz w:val="24"/>
                <w:szCs w:val="24"/>
              </w:rPr>
              <w:lastRenderedPageBreak/>
              <w:t>самосознания.</w:t>
            </w:r>
          </w:p>
        </w:tc>
        <w:tc>
          <w:tcPr>
            <w:tcW w:w="3457" w:type="dxa"/>
          </w:tcPr>
          <w:p w:rsidR="0081013C" w:rsidRPr="008F6AB0" w:rsidRDefault="0081013C" w:rsidP="00E90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BAA" w:rsidRPr="008F6AB0" w:rsidRDefault="00E90AFE" w:rsidP="00E90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B0">
              <w:rPr>
                <w:rFonts w:ascii="Times New Roman" w:hAnsi="Times New Roman"/>
                <w:sz w:val="24"/>
                <w:szCs w:val="24"/>
              </w:rPr>
              <w:t>Сюжетно – ролевая игра, народная игра.</w:t>
            </w:r>
          </w:p>
        </w:tc>
      </w:tr>
      <w:tr w:rsidR="004A0BAA" w:rsidRPr="008F6AB0" w:rsidTr="008F6AB0">
        <w:tc>
          <w:tcPr>
            <w:tcW w:w="3902" w:type="dxa"/>
          </w:tcPr>
          <w:p w:rsidR="0081013C" w:rsidRPr="008F6AB0" w:rsidRDefault="0081013C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13C" w:rsidRPr="008F6AB0" w:rsidRDefault="0081013C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13C" w:rsidRPr="008F6AB0" w:rsidRDefault="0081013C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13C" w:rsidRPr="008F6AB0" w:rsidRDefault="0081013C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AFE" w:rsidRPr="008F6AB0" w:rsidRDefault="00E90AFE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AB0">
              <w:rPr>
                <w:rFonts w:ascii="Times New Roman" w:hAnsi="Times New Roman"/>
                <w:b/>
                <w:sz w:val="24"/>
                <w:szCs w:val="24"/>
              </w:rPr>
              <w:t>Протестное поведение.</w:t>
            </w:r>
          </w:p>
          <w:p w:rsidR="0081013C" w:rsidRPr="008F6AB0" w:rsidRDefault="0081013C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13C" w:rsidRPr="008F6AB0" w:rsidRDefault="0081013C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13C" w:rsidRPr="008F6AB0" w:rsidRDefault="0081013C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BAA" w:rsidRPr="008F6AB0" w:rsidRDefault="004A0BAA" w:rsidP="00E90A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tcBorders>
              <w:right w:val="double" w:sz="4" w:space="0" w:color="auto"/>
            </w:tcBorders>
          </w:tcPr>
          <w:p w:rsidR="00E90AFE" w:rsidRPr="008F6AB0" w:rsidRDefault="00E90AFE" w:rsidP="00E90AF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6AB0">
              <w:rPr>
                <w:rFonts w:ascii="Times New Roman" w:hAnsi="Times New Roman"/>
                <w:sz w:val="24"/>
                <w:szCs w:val="24"/>
              </w:rPr>
              <w:t xml:space="preserve">    3 формы протестного поведения: </w:t>
            </w:r>
            <w:r w:rsidRPr="008F6A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Негативизм</w:t>
            </w:r>
            <w:r w:rsidRPr="008F6AB0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8F6AB0">
              <w:rPr>
                <w:rFonts w:ascii="Times New Roman" w:hAnsi="Times New Roman"/>
                <w:sz w:val="24"/>
                <w:szCs w:val="24"/>
              </w:rPr>
              <w:t xml:space="preserve">такое поведение ребенка, когда он не хочет делать только потому, что его попросили. Типичные проявления-слезы, грубость, дерзость, отчужденность, обидчивость. </w:t>
            </w:r>
          </w:p>
          <w:p w:rsidR="004A0BAA" w:rsidRPr="008F6AB0" w:rsidRDefault="00E90AFE" w:rsidP="008F6A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A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Упрямство</w:t>
            </w:r>
            <w:r w:rsidRPr="008F6AB0">
              <w:rPr>
                <w:rFonts w:ascii="Times New Roman" w:hAnsi="Times New Roman"/>
                <w:sz w:val="24"/>
                <w:szCs w:val="24"/>
              </w:rPr>
              <w:t xml:space="preserve"> – такая реакция ребенка, когда он настаивает на чем </w:t>
            </w:r>
            <w:proofErr w:type="gramStart"/>
            <w:r w:rsidRPr="008F6AB0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8F6AB0">
              <w:rPr>
                <w:rFonts w:ascii="Times New Roman" w:hAnsi="Times New Roman"/>
                <w:sz w:val="24"/>
                <w:szCs w:val="24"/>
              </w:rPr>
              <w:t xml:space="preserve">ибо не потому, что ему этого сильно хочется, а потому, что он это потребовал. </w:t>
            </w:r>
            <w:r w:rsidRPr="008F6A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Строптивость</w:t>
            </w:r>
            <w:r w:rsidRPr="008F6A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F6AB0">
              <w:rPr>
                <w:rFonts w:ascii="Times New Roman" w:hAnsi="Times New Roman"/>
                <w:sz w:val="24"/>
                <w:szCs w:val="24"/>
              </w:rPr>
              <w:t xml:space="preserve">– направлена против норм воспитания, против навязываемого ребенку образа жизни. Такие дети чаще инициируют конфликты. Склонны решать конфликтные ситуации криками, обзыванием, дракой. </w:t>
            </w:r>
          </w:p>
        </w:tc>
        <w:tc>
          <w:tcPr>
            <w:tcW w:w="3827" w:type="dxa"/>
            <w:tcBorders>
              <w:left w:val="double" w:sz="4" w:space="0" w:color="auto"/>
            </w:tcBorders>
          </w:tcPr>
          <w:p w:rsidR="004A0BAA" w:rsidRPr="008F6AB0" w:rsidRDefault="00E90AFE" w:rsidP="00E90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6AB0">
              <w:rPr>
                <w:rFonts w:ascii="Times New Roman" w:hAnsi="Times New Roman"/>
                <w:sz w:val="24"/>
                <w:szCs w:val="24"/>
              </w:rPr>
              <w:t>Помочь ребенку осознать, какие из его внутренних тенденций вошли в противоречия, привести уровень притязаний в соответствие с индивидуальными возможностями; восстановить пошатнувшуюся самооценку. В этом помогут коллективные игры, которые учат идти на компромисс, договариваться.</w:t>
            </w:r>
          </w:p>
        </w:tc>
        <w:tc>
          <w:tcPr>
            <w:tcW w:w="3457" w:type="dxa"/>
          </w:tcPr>
          <w:p w:rsidR="0081013C" w:rsidRPr="008F6AB0" w:rsidRDefault="0081013C" w:rsidP="00E90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BAA" w:rsidRPr="008F6AB0" w:rsidRDefault="00E90AFE" w:rsidP="00E90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B0">
              <w:rPr>
                <w:rFonts w:ascii="Times New Roman" w:hAnsi="Times New Roman"/>
                <w:sz w:val="24"/>
                <w:szCs w:val="24"/>
              </w:rPr>
              <w:t>Коллективная игра, народная игра</w:t>
            </w:r>
          </w:p>
        </w:tc>
      </w:tr>
      <w:tr w:rsidR="00E90AFE" w:rsidRPr="008F6AB0" w:rsidTr="008F6A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/>
        </w:tblPrEx>
        <w:trPr>
          <w:trHeight w:val="50"/>
        </w:trPr>
        <w:tc>
          <w:tcPr>
            <w:tcW w:w="3902" w:type="dxa"/>
          </w:tcPr>
          <w:p w:rsidR="0081013C" w:rsidRPr="008F6AB0" w:rsidRDefault="0081013C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13C" w:rsidRPr="008F6AB0" w:rsidRDefault="0081013C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13C" w:rsidRPr="008F6AB0" w:rsidRDefault="0081013C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13C" w:rsidRPr="008F6AB0" w:rsidRDefault="0081013C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13C" w:rsidRPr="008F6AB0" w:rsidRDefault="0081013C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13C" w:rsidRPr="008F6AB0" w:rsidRDefault="0081013C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13C" w:rsidRPr="008F6AB0" w:rsidRDefault="0081013C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AFE" w:rsidRPr="008F6AB0" w:rsidRDefault="00E90AFE" w:rsidP="00E90A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AB0">
              <w:rPr>
                <w:rFonts w:ascii="Times New Roman" w:hAnsi="Times New Roman"/>
                <w:b/>
                <w:sz w:val="24"/>
                <w:szCs w:val="24"/>
              </w:rPr>
              <w:t>Агрессивное поведение.</w:t>
            </w:r>
          </w:p>
          <w:p w:rsidR="00E90AFE" w:rsidRPr="008F6AB0" w:rsidRDefault="00E90AFE" w:rsidP="00E90AFE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E90AFE" w:rsidRPr="008F6AB0" w:rsidRDefault="00E90AFE" w:rsidP="00E90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B0">
              <w:rPr>
                <w:rFonts w:ascii="Times New Roman" w:hAnsi="Times New Roman"/>
                <w:sz w:val="24"/>
                <w:szCs w:val="24"/>
              </w:rPr>
              <w:t>Агрессивные действия ребенка могут выступать в качес</w:t>
            </w:r>
            <w:r w:rsidR="0081013C" w:rsidRPr="008F6AB0">
              <w:rPr>
                <w:rFonts w:ascii="Times New Roman" w:hAnsi="Times New Roman"/>
                <w:sz w:val="24"/>
                <w:szCs w:val="24"/>
              </w:rPr>
              <w:t xml:space="preserve">тве средства достижения цели; </w:t>
            </w:r>
            <w:r w:rsidRPr="008F6AB0">
              <w:rPr>
                <w:rFonts w:ascii="Times New Roman" w:hAnsi="Times New Roman"/>
                <w:sz w:val="24"/>
                <w:szCs w:val="24"/>
              </w:rPr>
              <w:t xml:space="preserve">способ психологической разрядки; замещение неудовлетворенной потребности; как самоцель, удовлетворяющая потребность в самореализации и самоутверждении. </w:t>
            </w:r>
          </w:p>
          <w:p w:rsidR="00E90AFE" w:rsidRPr="008F6AB0" w:rsidRDefault="00E90AFE" w:rsidP="00E90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B0">
              <w:rPr>
                <w:rFonts w:ascii="Times New Roman" w:hAnsi="Times New Roman"/>
                <w:sz w:val="24"/>
                <w:szCs w:val="24"/>
              </w:rPr>
              <w:t xml:space="preserve"> Физическая агрессия ребенка выражается в драках с другими детьми, в разрушении вещей и предметов. Дети склонные к вербальной агрессии – оскорбляют, дразнят, обзывают, ругаются. </w:t>
            </w:r>
          </w:p>
          <w:p w:rsidR="00E90AFE" w:rsidRPr="008F6AB0" w:rsidRDefault="00E90AFE" w:rsidP="00E90AFE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1013C" w:rsidRPr="008F6AB0" w:rsidRDefault="0081013C" w:rsidP="0081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B0">
              <w:rPr>
                <w:rFonts w:ascii="Times New Roman" w:hAnsi="Times New Roman"/>
                <w:sz w:val="24"/>
                <w:szCs w:val="24"/>
              </w:rPr>
              <w:t xml:space="preserve">Ребенку с агрессивным поведением необходимо специальное внимание, т. к. порой он даже не догадывается о том, какими добрыми могут быть человеческие отношения. </w:t>
            </w:r>
          </w:p>
          <w:p w:rsidR="00E90AFE" w:rsidRPr="008F6AB0" w:rsidRDefault="00E90AFE" w:rsidP="00E90AFE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7" w:type="dxa"/>
          </w:tcPr>
          <w:p w:rsidR="0081013C" w:rsidRPr="008F6AB0" w:rsidRDefault="0081013C" w:rsidP="00810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3C" w:rsidRPr="008F6AB0" w:rsidRDefault="0081013C" w:rsidP="00810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B0">
              <w:rPr>
                <w:rFonts w:ascii="Times New Roman" w:hAnsi="Times New Roman"/>
                <w:sz w:val="24"/>
                <w:szCs w:val="24"/>
              </w:rPr>
              <w:t>Игры с правилами, игры-соревнования, психотехнические освобождающие игры, режиссерские игры,</w:t>
            </w:r>
          </w:p>
          <w:p w:rsidR="0081013C" w:rsidRPr="008F6AB0" w:rsidRDefault="0081013C" w:rsidP="00810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B0">
              <w:rPr>
                <w:rFonts w:ascii="Times New Roman" w:hAnsi="Times New Roman"/>
                <w:sz w:val="24"/>
                <w:szCs w:val="24"/>
              </w:rPr>
              <w:t>коллективные дидактические игры.</w:t>
            </w:r>
          </w:p>
          <w:p w:rsidR="0081013C" w:rsidRPr="008F6AB0" w:rsidRDefault="0081013C" w:rsidP="00810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13C" w:rsidRPr="008F6AB0" w:rsidRDefault="0081013C" w:rsidP="0081013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90AFE" w:rsidRPr="008F6AB0" w:rsidRDefault="00E90AFE" w:rsidP="00E90AFE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0BAA" w:rsidRPr="008F6AB0" w:rsidRDefault="004A0BAA" w:rsidP="004A0B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18A0" w:rsidRPr="004A0BAA" w:rsidRDefault="009518A0">
      <w:pPr>
        <w:rPr>
          <w:rFonts w:ascii="Times New Roman" w:hAnsi="Times New Roman" w:cs="Times New Roman"/>
          <w:sz w:val="28"/>
          <w:szCs w:val="28"/>
        </w:rPr>
      </w:pPr>
    </w:p>
    <w:sectPr w:rsidR="009518A0" w:rsidRPr="004A0BAA" w:rsidSect="004A0BAA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0BAA"/>
    <w:rsid w:val="00167505"/>
    <w:rsid w:val="004A0BAA"/>
    <w:rsid w:val="0081013C"/>
    <w:rsid w:val="008F6AB0"/>
    <w:rsid w:val="009518A0"/>
    <w:rsid w:val="00A35D0E"/>
    <w:rsid w:val="00E9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3</cp:revision>
  <cp:lastPrinted>2014-10-31T06:40:00Z</cp:lastPrinted>
  <dcterms:created xsi:type="dcterms:W3CDTF">2014-10-30T09:22:00Z</dcterms:created>
  <dcterms:modified xsi:type="dcterms:W3CDTF">2014-10-31T07:00:00Z</dcterms:modified>
</cp:coreProperties>
</file>