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 w:firstLine="0"/>
        <w:jc w:val="center"/>
        <w:spacing w:before="0" w:after="0" w:line="408" w:lineRule="auto"/>
        <w:rPr>
          <w:rFonts w:ascii="Times New Roman" w:hAnsi="Times New Roman"/>
          <w:sz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86872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1" w:name="block-37254206"/>
      <w:r/>
      <w:r/>
      <w:r/>
      <w:r/>
      <w:r>
        <w:rPr>
          <w:rFonts w:ascii="Times New Roman" w:hAnsi="Times New Roman"/>
          <w:sz w:val="24"/>
        </w:rPr>
      </w:r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/>
      <w:bookmarkStart w:id="2" w:name="block-37254209"/>
      <w:r/>
      <w:bookmarkEnd w:id="1"/>
      <w:r>
        <w:rPr>
          <w:rFonts w:ascii="Times New Roman" w:hAnsi="Times New Roman"/>
          <w:b/>
          <w:i w:val="0"/>
          <w:color w:val="000000"/>
          <w:sz w:val="24"/>
        </w:rPr>
        <w:t xml:space="preserve">ПОЯСНИТЕЛЬНАЯ ЗАПИСКА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Рабочая программа по учебному предмету "Основы безопасности и защиты Родины" (далее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формирования у них умений и навыков в области безопасности жизнедеятельности.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непрерывность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/>
    </w:p>
    <w:p>
      <w:pPr>
        <w:ind w:left="0" w:firstLine="600"/>
        <w:jc w:val="both"/>
        <w:spacing w:before="0" w:after="0" w:line="2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обеспечивает: </w:t>
      </w:r>
      <w:r/>
    </w:p>
    <w:p>
      <w:pPr>
        <w:numPr>
          <w:ilvl w:val="0"/>
          <w:numId w:val="1"/>
        </w:numPr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мотивации ведения безопасного, здорового и экологически целесообразного образа жизни;</w:t>
      </w:r>
      <w:r/>
    </w:p>
    <w:p>
      <w:pPr>
        <w:numPr>
          <w:ilvl w:val="0"/>
          <w:numId w:val="1"/>
        </w:numPr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  <w:r/>
    </w:p>
    <w:p>
      <w:pPr>
        <w:numPr>
          <w:ilvl w:val="0"/>
          <w:numId w:val="1"/>
        </w:numPr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  <w:r/>
    </w:p>
    <w:p>
      <w:pPr>
        <w:numPr>
          <w:ilvl w:val="0"/>
          <w:numId w:val="1"/>
        </w:numPr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подготовку выпускников к решению актуальных практических задач безопасности жизнедеятельности в повседневной жизни.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ОБЩАЯ ХАРАКТЕРИСТИКА УЧЕБНОГО ПРЕДМЕТА «ОСНОВЫ БЕЗОПАСНОСТИ И ЗАЩИТЫ РОДИНЫ»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1. «Безопасное и устойчивое развитие личности, общества, государства».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2. «Основы военной подготовки».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3. «Культура безопасности жизнедеятельности в современном обществе».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4. «Безопасность в быту».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5. «Безопасность на транспорте».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6. «Безопасность в общественных местах».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7. «Безопасность в природной среде».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8. «Основы медицинских знаний. Оказание первой помощи».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9. «Безопасность в социуме».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10. «Безопасность в информационном пространстве».</w:t>
      </w:r>
      <w:r/>
    </w:p>
    <w:p>
      <w:pPr>
        <w:ind w:left="0" w:firstLine="60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Модуль № 11. «Основы противодействия экстремизму и терроризму».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н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при необходимости безопасно действовать».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ЦЕЛЬ ИЗУЧЕНИЯ УЧЕБНОГО ПРЕДМЕТА «ОСНОВЫ БЕЗОПАСНОСТИ И ЗАЩИТЫ РОДИНЫ»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Целью изучения ОБЗР на уровне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применять принципы и правила безопасного поведения в повседневной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защиты населения от опасных и чрезвычайных ситуаций мирного и военного времени.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МЕСТО УЧЕБНОГО ПРЕДМЕТА «ОСНОВЫ БЕЗОПАСНОСТИ И ЗАЩИТЫ РОДИНЫ» В УЧЕБНОМ ПЛАНЕ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Всего на изучение учебного предмета ОБЗР на уровне среднего общего образования отводится 68 часов (по 34 часа в каждом классе).</w:t>
      </w:r>
      <w:r/>
    </w:p>
    <w:p>
      <w:pPr>
        <w:ind w:left="120" w:firstLine="0"/>
        <w:jc w:val="both"/>
        <w:spacing w:before="0"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</w:p>
    <w:p>
      <w:pPr>
        <w:ind w:left="120" w:firstLine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/>
      <w:bookmarkStart w:id="3" w:name="block-37254203"/>
      <w:r/>
      <w:bookmarkEnd w:id="2"/>
      <w:r>
        <w:rPr>
          <w:rFonts w:ascii="Times New Roman" w:hAnsi="Times New Roman"/>
          <w:b/>
          <w:i w:val="0"/>
          <w:color w:val="000000"/>
          <w:sz w:val="24"/>
        </w:rPr>
        <w:t xml:space="preserve">СОДЕРЖАНИЕ ОБУЧЕНИЯ</w:t>
      </w:r>
      <w:r/>
    </w:p>
    <w:p>
      <w:pPr>
        <w:ind w:left="120" w:firstLine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highlight w:val="none"/>
        </w:rPr>
      </w:r>
    </w:p>
    <w:p>
      <w:pPr>
        <w:ind w:left="120" w:firstLine="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1. «Безопасное и устойчивое развитие личности, общества, государства»: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правовая основа обеспечения национальной безопасности;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принципы обеспечения национальной безопасности;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взаимодействие личности, государства и общества в реализации национальных приоритетов;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правоохранительных органов и специальных служб в обеспечении национальной безопасности;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личности, общества и государства в предупреждении противоправной деятельности;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Единая государственная система предупреждения и ликвидации чрезвычайных ситуаций (РСЧС), структура, режимы функционирования;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территориальный и функциональный принцип организации РСЧС, её задачи и примеры их решения;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права и обязанности граждан в области защиты от чрезвычайных ситуаций;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задачи гражданской обороны;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права и обязанности граждан Российской Федерации в области гражданской обороны;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  <w:r/>
    </w:p>
    <w:p>
      <w:pPr>
        <w:ind w:left="0" w:firstLine="600"/>
        <w:jc w:val="both"/>
        <w:spacing w:before="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Вооружённых Сил Российской Федерации в обеспечении национальной безопасности.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2. «Основы военной подготовки»: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основы общевойскового боя;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понятия общевойскового боя (бой, удар, огонь, маневр);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 маневра;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походный, предбоевой и боевой порядок действия подразделений;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оборона, ее задачи и принципы;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наступление, задачи и способы;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требования курса стрельб по организации, порядку и мерам безопасности во время стрельб и тренировок;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обращения с оружием;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изучение условий выполнения упражнения начальных стрельб из стрелкового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удержания оружия и правильность прицеливания;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перспективы и тенденции развития современного стрелкового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возникновения и развития робототехнических комплексов;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виды, предназначение, тактико-технические характеристики и общее устройство беспилотных летательных аппаратов (далее – БПЛА);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конструктивные особенности БПЛА квадрокоптерного типа;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возникновения и развития радиосвязи;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радиосвязь, назначение и основные требования;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предназначение, общее устройство и тактико-технические характеристики переносных радиостанций;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местность как элемент боевой обстановки;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шанцевый инструмент, его назначение, применение и сбережение;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оборудования позиции отделения;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назначение, размеры и последовательность оборудования окопа для стрелка;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оружия массового поражения, история его развития, примеры применения, его роль в современном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поражающие факторы ядерных взрывов;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отравляющие вещества, их назначение и классификация;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внешние признаки применения бактериологического (биологического)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зажигательное оружие и способы защиты от него;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 и назначение штатных и подручных средств первой помощи;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 боевых ранений и опасность их получения;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алгоритм оказания первой помощи при различных состояниях;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условные зоны оказания первой помощи;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характеристика особенностей «красной», «желтой» и «зеленой» зон;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объем мероприятий первой помощи в «красной», «желтой» и «зеленой» зонах;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выполнения мероприятий первой помощи в «красной», «желтой» и «зеленой» зонах;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прохождения службы по призыву, освоение военно-учетных специальностей;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прохождения службы по контракту;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организация подготовки офицерских кадров для Вооруженных Сил 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  <w:r/>
    </w:p>
    <w:p>
      <w:pPr>
        <w:ind w:left="0" w:firstLine="600"/>
        <w:jc w:val="left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военно-учебные заведение и военно-учебные центры.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3. «Культура безопасности жизнедеятельности в современном обществе»: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«культура безопасности», его значение в жизни человека, общества, государства;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соотношение понятий «опасность», «безопасность», «риск» (угроза);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соотношение понятий «опасная ситуация», «чрезвычайная ситуация»;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принципы (правила) безопасного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индивидуальный, групповой, общественно-государственный уровень решения задачи обеспечения безопасности;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«виктимность», «виктимное поведение», «безопасное поведение»;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влияние действий и поступков человека на его безопасность и благополучие;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действия, позволяющие предвидеть опасность;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действия, позволяющие избежать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действия в опасной и чрезвычайной ситуациях;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риск-ориентированное мышление как основа обеспечения безопасности;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риск-ориентированный подход к обеспечению безопасности личности, общества, государства.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4. «Безопасность в быту»: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источники опасности в быту, их классификация;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правила безопасного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защита прав потребителя;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при осуществлении покупок в Интернете;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причины и профилактика бытовых отравлений, первая помощь, порядок действий в экстренных случаях;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предупреждение бытовых травм;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правила безопасного поведения при обращении и газовыми и электрическими приборами;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последствия электротравмы;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проведения сердечно-легочной реанимации;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правила пожарной безопасности в быту;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термические и химические ожоги, первая помощь при ожогах;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коммуникация с соседями;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по предупреждению преступлений;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аварии на коммунальных системах жизнеобеспечения;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ситуации аварии на коммунальной системе;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вызова аварийных служб и взаимодействия с ними;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действия в экстренных случаях.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5. «Безопасность на транспорте»: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история появления правил дорожного движения и причины их изменчивости;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риск-ориентированный подход к обеспечению безопасности на транспорте;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взаимосвязь безопасности водителя и пассажира;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при поездке в легковом автомобиле, автобусе;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ответственность водителя, ответственность пассажира;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представления о знаниях и навыках, необходимых водителю;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6. «Безопасность в общественных местах»: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общественные места и их классификация;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источники опасности в общественных местах закрытого и открытого типа, общие правила безопасного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риске возникновения или возникновении толпы, давки;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эмоциональное заражение в толпе, способы самопомощи, правила безопасного поведения при попадании в агрессивную и паническую толпу;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при проявлении агрессии;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криминогенные ситуации в общественных местах, правила безопасного поведения, порядок действия при попадании в опасную ситуацию;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в ситуации, если вы обнаружили потерявшегося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безопасности и порядок действий при угрозе обрушения зданий и отдельных конструкций;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безопасности и порядок поведения при угрозе, в случае террористического акта.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7. «Безопасность в природной среде»: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отдых на природе, источники опасности в природной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правила безопасного поведения в лесу, в горах, на водоёмах;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правила безопасности в походе;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обеспечения безопасности в лыжном походе;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обеспечения безопасности в водном походе;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обеспечения безопасности в горном походе;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ориентирование на местности;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карты, традиционные и современные средства навигации (компас, GPS);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действий в случаях, когда человек потерялся в природной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источники опасности в автономных условия;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сооружение убежища, получение воды и питания;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пожары, возможности прогнозирования и предупреждения;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поведения, последствия природных пожаров для людей и окружающей среды;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влияние деятельности человека на природную среду;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причины и источники загрязнения Мирового океана, рек, почвы, космоса;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экологическая грамотность и разумное природопользование.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8. «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Основы медицинских знаний. Оказание первой помощи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»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«здоровье», «охрана здоровья», «здоровый образ жизни», «лечение», «профилактика»;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биологические, социально-экономические, экологические (геофизические), психологические факторы, влияющие на здоровье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составляющие здорового образа жизни: сон, питание, физическая активность, психологическое благополучие;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представления об инфекционных заболеваниях;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механизм распространения и способы передачи инфекционных заболеваний;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чрезвычайные ситуации биолого-социального характера, меры профилактики и защиты;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вакцинации, национальный календарь профилактических прививок;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вакцинация по эпидемиологическим показаниям;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значение изобретения вакцины для человечества;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неинфекционные заболевания, самые распространённые неинфекционные заболевания;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 риска возникновения сердечно-сосудистых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 риска возникновения онкологических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 риска возникновения заболеваний дыхательной системы;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 риска возникновения эндокринных заболеваний;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 профилактики неинфекционных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диспансеризации в профилактике неинфекционных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психическое здоровье и психологическое благополучие;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критерии психического здоровья и психологического благополучия;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факторы, влияющие на психическое здоровье и психологическое благополучие;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направления сохранения и укрепления психического здоровья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меры, направленные на сохранение и укрепление психического здоровья;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первая помощь, история возникновения скорой медицинской помощи и первой помощи;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состояния, при которых оказывается первая помощь;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мероприятия по оказанию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алгоритм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действия при прибытии скорой медицинской помощи.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9. «Безопасность в социуме»: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определение понятия «общение»;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навыки конструктивного 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представления о понятиях «социальная группа», «большая группа», «малая группа»;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межличностное общение, общение в группе, межгрупповое общение (взаимодействие);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особенности общения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психологические характеристики группы и особенности взаимодействия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групповые нормы и ценности;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коллектив как социальная группа;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психологические закономерности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«конфликт», стадии развития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конфликты в межличностном общении, конфликты в малой группе;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факторы, способствующие и препятствующие эскалации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поведения в конфликте;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деструктивное и агрессивное поведение;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конструктивное поведение в конфликте;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регуляции эмоций при разрешении конфликта, способы саморегуляции;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разрешения конфликтных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формы участия третьей стороны в процессе урегулирования и разрешения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ведение переговоров при разрешении конфликта;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опасные проявления конфликтов (буллинг, насилие);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противодействия буллингу и проявлению насилия;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психологического воздействия;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психологическое влияние в малой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положительные и отрицательные стороны конформизма;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эмпатия и уважение к партнёру (партнёрам) по общению как основа коммуникации;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убеждающая коммуникация;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манипуляция в общении, цели, технологии и способы противодействия;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психологическое влияние на большие группы;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воздействия на большую группу: заражение; убеждение; внушение; подражание;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деструктивные и псевдопсихологические технологии;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противодействие вовлечению молодёжи в противозаконную и антиобщественную деятельность.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10. «Безопасность в информационном пространстве»: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«цифровая среда», «цифровой след»;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влияние цифровой среды на жизнь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приватность, персональные данные;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«цифровая зависимость», её признаки и последствия;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опасности и риски цифровой среды, их источники;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поведения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вредоносное программное обеспечение;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 вредоносного программного обеспечения, его цели, принципы работы;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защиты от вредоносного программного обеспечения;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кража персональных данных, паролей;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мошенничество, фишинг, правила защиты от мошенников;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безопасного использования устройств и программ;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поведенческие опасности в цифровой среде и их причины;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опасные персоны, имитация близких социальных отношений;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неосмотрительное поведение и коммуникация в Интернете как угроза для будущей жизни и карьеры;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травля в Интернете, методы защиты от травли;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деструктивные сообщества и деструктивный контент в цифровой среде, их признаки;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механизмы вовлечения в деструктивные сообщества;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вербовка, манипуляция, «воронки вовлечения»;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радикализация деструктива;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профилактика и противодействие вовлечению в деструктивные сообщества;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коммуникации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достоверность информации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источники информации, проверка на достоверность;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«информационный пузырь», манипуляция сознанием, пропаганда;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фальшивые аккаунты, вредные советчики, манипуляторы;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«фейк», цели и виды, распространение фейков;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и инструменты для распознавания фейковых текстов и изображений;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прав человека в цифровой среде, их защита;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ответственность за действия в Интернете;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запрещённый контент;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защита прав в цифровом пространстве.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11. «Основы противодействия экстремизму и терроризму»: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экстремизм и терроризм как угроза устойчивого развития общества;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«экстремизм» и «терроризм», их взаимосвязь;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варианты проявления экстремизма, возможные последствия;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преступления террористической направленности, их цель, причины, последствия;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опасность вовлечения в экстремистскую и террористическую деятельность: способы и признаки;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предупреждение и противодействие вовлечению в экстремистскую и террористическую деятельность;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формы террористических актов;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уровни террористической угрозы;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правовые основы противодействия экстремизму и терроризму в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основы государственной системы противодействия экстремизму и терроризму, ее цели, задачи, принципы;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права и обязанности граждан и общественных организаций в области противодействия экстремизму и терроризму.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4" w:name="block-37254204"/>
      <w:r/>
      <w:bookmarkEnd w:id="3"/>
      <w:r>
        <w:rPr>
          <w:rFonts w:ascii="Times New Roman" w:hAnsi="Times New Roman"/>
          <w:b/>
          <w:i w:val="0"/>
          <w:color w:val="000000"/>
          <w:sz w:val="24"/>
        </w:rPr>
        <w:t xml:space="preserve">ПЛАНИРУЕМЫЕ ОБРАЗОВАТЕЛЬНЫЕ РЕЗУЛЬТАТЫ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ЛИЧНОСТНЫЕ РЕЗУЛЬТАТЫ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проявл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 изучения ОБЗР включают: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1) Гражданское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активной гражданской позиции обучающегося, готового 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 способного применять принципы и правила безопасного поведения в течение всей жизни;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 безопасностью жизнедеятельности;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взаимодействию с обществом и государством в обеспечении безопасности жизни и здоровья населения;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2) Патриотическое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настоящее многонационального народа России, российской армии и флота;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3) Духовно-нравственное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духовных ценностей российского народа и российского воинства;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ответственного отношения к личной безопасности, безопасности других людей, общества и государства;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 чрезвычайные ситуации, смягчению их последствий;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добровольчества;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4) Эстетическое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эстетическое отношение к миру в сочетании с культурой безопасности жизнедеятельности;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безопасного поведения в повседневной жизни;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5) Ценности научного познания: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мировоззрен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6) Физическое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к своему здоровью и здоровью окружающих;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знание приёмов оказания первой помощи и готовность применять их в случае необходимости;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потребность в регулярном ведении здорового образа жизни;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7) Трудовое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развития личности, общества и государства, обеспечения национальной безопасности;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осознанному и ответственному соблюдению требований безопасности в процессе трудовой деятельности;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интерес к различным сферам профессиональной деятельности, включая военно-профессиональную деятельность;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и способность к образованию и самообразованию на протяжении всей жизни;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8) Экологическое воспитание: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/>
    </w:p>
    <w:p>
      <w:pPr>
        <w:ind w:left="0" w:firstLine="600"/>
        <w:jc w:val="both"/>
        <w:spacing w:before="0" w:after="0" w:line="252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расширение представлений о деятельности экологической направленности.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МЕТАПРЕДМЕТНЫЕ РЕЗУЛЬТАТЫ</w:t>
      </w:r>
      <w:r/>
    </w:p>
    <w:p>
      <w:pPr>
        <w:ind w:left="0" w:firstLine="600"/>
        <w:jc w:val="both"/>
        <w:spacing w:before="0" w:after="0" w:line="9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.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резул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Познавательные универсальные учебные действия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Базовые логические действия: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определять цели действий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развивать творческое мышление при решении ситуационных задач.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научной терминологией, ключевыми понятиями и методами в области безопасности жизнедеятельности;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приобретённые знания и навыки, оценивать возможность их реализации в реальных ситуациях;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Работа с информацией: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достоверность, легитимность информации, её соответствие правовым и морально-этическим нормам;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навыками по предотвращению рисков, профилактике угроз и защите от опасностей цифровой среды;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Коммуникативные универсальные учебные действия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Общение: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жизнь;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приёмами безопасного межличностного и группового общения; безопасно действовать по избеганию конфликтных ситуаций;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аргументированно, логично и ясно излагать свою точку зрения с использованием языковых средств.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Регулятивные универсальные учебные действия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Самоорганизация: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ставить и формулировать собственные задачи в образовательной деятельности и жизненных ситуациях;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выявлять проблемные вопросы, выбирать оптимальный способ и составлять план их решения в конкретных условиях;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делать осознанный выбор в новой ситуации, аргументировать его; брать ответственность за своё решение;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приобретённый опыт;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Самоконтроль, принятие себя и других: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приёмы рефлексии для анализа и оценки образовательной ситуации, выбора оптимального решения;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принимать себя, понимая свои недостатки и достоинства, невозможности контроля всего вокруг;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принимать мотивы и аргументы других при анализе и оценке образовательной ситуации; признавать право на ошибку свою и чужую.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Совместная деятельность: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в конкретной учебной ситуации;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ставить цели и организовывать с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свой вклад и вклад каждого участника команды в общий результат по совместно разработанным критериям;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ПРЕДМЕТНЫЕ РЕЗУЛЬТАТЫ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Предметные результаты, формируемые в ходе изучения ОБЗР, должны обеспечивать: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1) знание основ законодательства Российской Федерации, обеспечивающих национальную безопасн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2) знание задач и основных при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3) сформированность представлений о р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4)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знани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6) сформирова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8) сформированность представлений о возможных исто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9) сформированность представлений о важности соблюдения правил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10) знания о способах безопасного поведения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11) знание основ пожарн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12) вла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14) сформированность нетерпимости к проявлениям насилия в социальном взаимодейст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15) сформированность представлений об опасности и негативном влиянии на ж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  <w:r/>
    </w:p>
    <w:p>
      <w:pPr>
        <w:ind w:left="0" w:firstLine="60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10 КЛАСС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1. «Безопасное и устойчивое развитие личности, общества, государства»: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правовые основы и принципы обеспечения национальной безопасности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роль правоохранительных органов и специальных служб в обеспечении национальной безопасности;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роль личности, общества и государства в предупреждении противоправной деятельности;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правовую основу защиты населения и территорий от чрезвычайных ситуаций природного и техногенного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права и обязанности граждан Российской Федерации в области гражданской обороны;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уметь действовать при сигнале «Внимание всем!», в том числе при химической и радиационной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роль Вооружённых Сил Российской в обеспечении национальной безопасности.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2. «Основы военной подготовки»: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строевые приёмы в движении без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строевые приёмы в движении без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основах общевойскового боя;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основных видах общевойскового боя и способах маневра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походном, предбоевом и боевом порядке подразделений;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способы действий военнослужащего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и меры безопасности при обращении с оружием;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приводить примеры нарушений правил и мер безопасности при обращении с оружием и их возможных последствий;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применять меры безопасности при проведении занятий по боевой подготовке и обращении с оружием;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способы удержания оружия, правила прицеливания и производства меткого выстрела;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современных видах короткоствольного стрелкового оружия;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истории возникновения и развития робототехнических комплексов;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конструктивных особенностях БПЛА квадрокоптерного типа;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боевого применения БПЛА;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истории возникновения и развития связи;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назначении радиосвязи и о требованиях, предъявляемых к радиосвязи;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видах, предназначении, тактико-технических характеристиках современных переносных радиостанций;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тактических свойствах местности и их влиянии на боевые действия войск;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шанцевом инструменте;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позиции отделения и порядке оборудования окопа для стрелка;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видах оружия массового поражения и их поражающих факторах;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способы действий при применении противником оружия массового поражения;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особенности оказания первой помощи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условные зоны оказания первой помощи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приемы самопомощи в бою;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военно-учетных специальностях;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особенности прохождение военной службы по призыву и по контракту;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представления о военно-учебных заведениях;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системе военно-учебных центров при учебных заведениях высшего образования.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3. «Культура безопасности жизнедеятельности в современном обществе»: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общие принципы безопасного поведения,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«виктимное поведение», «безопасное поведение»;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поведения человека на его безопасность, приводить примеры;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оценки своих действий с точки зрения их влияния на безопасность;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суть риск-ориентированного подхода к обеспечению безопасности;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приводить примеры реализации риск-ориентированного подхода на уровне личности, общества, государства.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4. «Безопасность в быту»: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возникновения бытовых отравлений, иметь навыки их профилактики;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первой помощи при бытовых отравлениях;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уметь оценивать риски получения бытовых травм;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взаимосвязь поведения и риска получить травму;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пожарной безопасности и электробезопасности, понимать влияние соблюдения правил на безопасность в быту;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безопасного поведения в быту при использовании газового и электрического оборудования;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поведения при угрозе и возникновении пожара;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первой помощи при бытовых травмах, ожогах, порядок проведения сердечно-лёгочной реанимации;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конструктивной коммуникации с соседями на уровень безопасности,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риски противоправных действий, выработать навыки, снижающие криминогенные риски;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поведения при возникновении аварии на коммунальной системе;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взаимодействия с коммунальными службами.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5. «Безопасность на транспорте»: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дорожного движения;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изменения правил дорожного движения в зависимости от изменения уровня рисков (риск-ориентированный подход);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риски для пешехода при разных условиях, выработать навыки безопасного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действий водителя и пассажира на безопасность дорожного движения, приводить примеры;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права, обязанности и иметь представление об ответственности пешехода, пассажира, водителя;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знаниях и навыках, необходимых водителю;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безопасного поведения при дорожно-транспортных происшествиях разного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оказания первой помощи, навыки пользования огнетушителем;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источники опасности на различных видах транспорта,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безопасного поведения на транспорте, приводить примеры влияния поведения на безопасность;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порядке действий при возникновении опасныхи чрезвычайных ситуаций на различных видах транспорта.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6. «Безопасность в общественных местах»: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перечислять и классифицировать основные источники опасности в общественных местах;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общие правила безопасного поведения в общественных местах, характеризовать их влияние на безопасность;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оценки рисков возникновения толпы, давки;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возникновения ситуаций криминогенного характера в общественных местах;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безопасного поведения при проявлении агрессии;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безопасном поведении для снижения рисков криминогенного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потеряться в общественном месте;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порядок действий в случаях, когда потерялся человек;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пожарной безопасности в общественных местах;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особенности поведения при угрозе пожара и пожаре в общественных местах разного типа;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поведения при угрозе обрушения или обрушении зданий или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отдельных конструкций;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правилах поведения при угрозе или в случае террористического акта в общественном месте.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11 КЛАСС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7 «Безопасность в природной среде»: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выделять и классифицировать источники опасности в природной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особенности безопасного поведения при нахождении в природной среде, в том числе в лесу, на водоёмах, в горах;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безопасного поведения, минимизирующие риски потеряться в природной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 порядке действий, если человек потерялся в природной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первой помощи при перегреве, переохлаждении, отморожении, навыки транспортировки пострадавших;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указывать причины и признаки возникновения природных пожаров;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поведения человека на риски возникновения природных пожаров;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безопасных действиях при угрозе и возникновении природного пожара;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значение риск-ориентированного подхода к обеспечению экологической безопасности;</w:t>
      </w:r>
      <w:r/>
    </w:p>
    <w:p>
      <w:pPr>
        <w:ind w:left="0" w:firstLine="600"/>
        <w:jc w:val="left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экологической грамотности и разумного природопользования.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8. «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Основы медицинских знаний. Оказание первой помощи</w:t>
      </w:r>
      <w:r>
        <w:rPr>
          <w:rFonts w:ascii="Times New Roman" w:hAnsi="Times New Roman"/>
          <w:b/>
          <w:i w:val="0"/>
          <w:color w:val="000000"/>
          <w:sz w:val="24"/>
        </w:rPr>
        <w:t xml:space="preserve">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степень влияния биологических, социально-экономических, экологических, психологических факторов на здоровье;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значение здорового образа жизни и его элементов для человека, приводить примеры из собственного опыта;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инфекционные заболевания, знать основные способы распространения и передачи инфекционных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соблюдения мер личной профилактики;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роль вакцинации в профилактике инфекционных заболеваний,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«вакцинация по эпидемиологическим показаниям»;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признаки угрожающих жизни и здоровью состояний (инсульт, сердечный приступ и другие);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вызова скорой медицинской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значение образа жизни в профилактике и защите от неинфекционных заболеваний;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основные критерии психического здоровья и психологического благополучия;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факторы, влияющие на психическое здоровье и психологическое благополучие;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основных направления сохранения и укрепления психического здоровья и психологического благополучия;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негативное влияние вредных привычек на умственную и физическую работоспособность, благополучие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роль раннего выявления психических расстройств и создания благоприятных условий для развития;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«инклюзивное обучение»;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навыки, позволяющие минимизировать влияние хронического стресса;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признаки психологического неблагополучия и критерии обращения за помощью;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правовые основы оказания первой помощи в Российской Федерации;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«первая помощь», «скорая медицинская помощь», их соотношение;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о состояниях, при которых оказывается первая помощь, и действиях при оказании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применения алгоритма первой помощи;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9. «Безопасность в социуме»: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конструктивного общения;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«социальная группа», «малая группа», «большая группа»;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взаимодействие в группе;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групповых норм и ценностей на комфортное и безопасное взаимодействие в группе,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«конфликт»;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стадии развития конфликта,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факторы, способствующие и препятствующие развитию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конструктивного разрешения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условия привлечения третьей стороны для разрешения конфликта;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пресечения опасных проявлений конфликтов;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способы противодействия буллингу, проявлениям насилия;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способы психологического воздействия;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особенности убеждающей коммуникации;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«манипуляция»;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характеристики манипулятивного воздействия, приводить примеры; 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представления о способах противодействия манипуляции;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механизмы воздействия на большую группу (заражение, убеждение, внушение, подражание и другие), приводить примеры;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деструктивных и псевдопсихологических технологиях и способах противодействия.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10. «Безопасность в информационном пространстве»: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цифровую среду, её влияние на жизнь человека;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«цифровая среда», «цифровой след», «персональные данные»;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безопасных действий по снижению рисков, и защите от опасностей цифровой среды;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понятий «программное обеспечение», «вредоносное программное обеспечение»;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и классифицировать опасности, анализировать риски, источником которых является вредоносное программное обеспечение;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безопасного использования устройств и программ;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перечислять и классифицировать опасности, связанные с поведением людей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навыки безопасной коммуникации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и взаимосвязь понятий «достоверность информации», «информационный пузырь», «фейк»;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/>
    </w:p>
    <w:p>
      <w:pPr>
        <w:ind w:left="120" w:firstLine="0"/>
        <w:jc w:val="both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Модуль № 11. «Основы противодействия экстремизму и терроризму»: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экстремизм и терроризм как угрозу благополучию человека, стабильности общества и государства;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и взаимосвязь понятий «экстремизм» и «терроризм»; анализировать варианты их проявления и возможные последствия;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методах и видах террористической деятельности;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уровни террористической опасности, иметь навыки безопасных действий при их объявлении;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безопасных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правовые основы, структуру и задачи государственной системы противодействия экстремизму и терроризму;</w:t>
      </w:r>
      <w:r/>
    </w:p>
    <w:p>
      <w:pPr>
        <w:ind w:left="0" w:firstLine="600"/>
        <w:jc w:val="both"/>
        <w:spacing w:before="0"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5" w:name="block-37254205"/>
      <w:r/>
      <w:bookmarkEnd w:id="4"/>
      <w:r>
        <w:rPr>
          <w:rFonts w:ascii="Times New Roman" w:hAnsi="Times New Roman"/>
          <w:b/>
          <w:i w:val="0"/>
          <w:color w:val="000000"/>
          <w:sz w:val="24"/>
        </w:rPr>
        <w:t xml:space="preserve"> ТЕМАТИЧЕСКОЕ ПЛАНИРОВАНИЕ 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10 КЛАСС </w:t>
      </w:r>
      <w:r/>
    </w:p>
    <w:tbl>
      <w:tblPr>
        <w:tblStyle w:val="652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659"/>
        <w:gridCol w:w="966"/>
        <w:gridCol w:w="1687"/>
        <w:gridCol w:w="1774"/>
        <w:gridCol w:w="4009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</w:t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427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>
              <w:rPr>
                <w:rFonts w:ascii="Times New Roman" w:hAnsi="Times New Roman"/>
                <w:sz w:val="24"/>
              </w:rPr>
            </w:r>
            <w:r/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Безопасное и устойчивое развитие личности, общества, государства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военной подготовки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Культура безопасности жизнедеятельности в современном обществе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в быту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на транспорте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65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в общественных местах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115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009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 11 КЛАСС </w:t>
      </w:r>
      <w:r/>
    </w:p>
    <w:tbl>
      <w:tblPr>
        <w:tblStyle w:val="652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4932"/>
        <w:gridCol w:w="999"/>
        <w:gridCol w:w="1726"/>
        <w:gridCol w:w="1811"/>
        <w:gridCol w:w="3250"/>
      </w:tblGrid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vMerge w:val="restart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в природной среде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медицинских знаний. Оказание первой помощи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в социуме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Безопасность в информационном пространстве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4932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противодействия экстремизму и терроризму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instrText xml:space="preserve"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t xml:space="preserve"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u w:val="single"/>
              </w:rPr>
              <w:fldChar w:fldCharType="end"/>
            </w:r>
            <w:r/>
          </w:p>
        </w:tc>
      </w:tr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5408" w:type="dxa"/>
            <w:vAlign w:val="center"/>
            <w:textDirection w:val="lrTb"/>
            <w:noWrap w:val="false"/>
          </w:tcPr>
          <w:p>
            <w:pPr>
              <w:ind w:left="135" w:firstLine="0"/>
              <w:jc w:val="left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 w:firstLine="0"/>
              <w:jc w:val="center"/>
              <w:spacing w:before="0"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</w:tcMar>
            <w:tcW w:w="3250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ind w:left="0" w:firstLine="0"/>
        <w:jc w:val="left"/>
        <w:spacing w:before="0" w:after="0"/>
        <w:rPr>
          <w:rFonts w:ascii="Times New Roman" w:hAnsi="Times New Roman"/>
          <w:sz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>
        <w:rPr>
          <w:rFonts w:ascii="Times New Roman" w:hAnsi="Times New Roman"/>
          <w:sz w:val="24"/>
        </w:rPr>
      </w:r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/>
      <w:bookmarkStart w:id="7" w:name="block-37254207"/>
      <w:r/>
      <w:bookmarkEnd w:id="6"/>
      <w:r>
        <w:rPr>
          <w:rFonts w:ascii="Times New Roman" w:hAnsi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МЕТОДИЧЕСКИЕ МАТЕРИАЛЫ ДЛЯ УЧИТЕЛЯ</w:t>
      </w:r>
      <w:r/>
    </w:p>
    <w:p>
      <w:pPr>
        <w:ind w:left="120" w:firstLine="0"/>
        <w:jc w:val="both"/>
        <w:spacing w:before="0" w:after="0"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1.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Методические рекомендации для учителей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https://uchitel.club/fgos/fgos-obzh. </w:t>
      </w:r>
      <w:r/>
    </w:p>
    <w:p>
      <w:pPr>
        <w:ind w:left="120" w:firstLine="0"/>
        <w:jc w:val="left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 w:val="0"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120" w:firstLine="0"/>
        <w:jc w:val="left"/>
        <w:spacing w:before="0"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r/>
      <w:bookmarkEnd w:id="7"/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4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4"/>
    <w:link w:val="65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4"/>
    <w:link w:val="6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4"/>
    <w:link w:val="64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44"/>
    <w:link w:val="622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2"/>
    <w:next w:val="60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2"/>
    <w:next w:val="6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2"/>
    <w:next w:val="60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2"/>
    <w:next w:val="6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4"/>
    <w:link w:val="646"/>
    <w:uiPriority w:val="10"/>
    <w:rPr>
      <w:sz w:val="48"/>
      <w:szCs w:val="48"/>
    </w:rPr>
  </w:style>
  <w:style w:type="character" w:styleId="37">
    <w:name w:val="Subtitle Char"/>
    <w:basedOn w:val="644"/>
    <w:link w:val="642"/>
    <w:uiPriority w:val="11"/>
    <w:rPr>
      <w:sz w:val="24"/>
      <w:szCs w:val="24"/>
    </w:rPr>
  </w:style>
  <w:style w:type="paragraph" w:styleId="38">
    <w:name w:val="Quote"/>
    <w:basedOn w:val="602"/>
    <w:next w:val="6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2"/>
    <w:next w:val="6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4"/>
    <w:link w:val="620"/>
    <w:uiPriority w:val="99"/>
  </w:style>
  <w:style w:type="paragraph" w:styleId="44">
    <w:name w:val="Footer"/>
    <w:basedOn w:val="60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4"/>
    <w:link w:val="44"/>
    <w:uiPriority w:val="99"/>
  </w:style>
  <w:style w:type="character" w:styleId="47">
    <w:name w:val="Caption Char"/>
    <w:basedOn w:val="612"/>
    <w:link w:val="44"/>
    <w:uiPriority w:val="99"/>
  </w:style>
  <w:style w:type="table" w:styleId="49">
    <w:name w:val="Table Grid Light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4"/>
    <w:uiPriority w:val="99"/>
    <w:unhideWhenUsed/>
    <w:rPr>
      <w:vertAlign w:val="superscript"/>
    </w:rPr>
  </w:style>
  <w:style w:type="paragraph" w:styleId="178">
    <w:name w:val="endnote text"/>
    <w:basedOn w:val="60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4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1" w:default="1">
    <w:name w:val="Normal"/>
    <w:link w:val="602"/>
    <w:uiPriority w:val="0"/>
    <w:qFormat/>
  </w:style>
  <w:style w:type="character" w:styleId="602" w:default="1">
    <w:name w:val="Normal"/>
    <w:link w:val="601"/>
  </w:style>
  <w:style w:type="paragraph" w:styleId="603">
    <w:name w:val="toc 2"/>
    <w:next w:val="601"/>
    <w:link w:val="604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04">
    <w:name w:val="toc 2"/>
    <w:link w:val="603"/>
    <w:rPr>
      <w:rFonts w:ascii="XO Thames" w:hAnsi="XO Thames"/>
      <w:sz w:val="28"/>
    </w:rPr>
  </w:style>
  <w:style w:type="paragraph" w:styleId="605">
    <w:name w:val="toc 4"/>
    <w:next w:val="601"/>
    <w:link w:val="606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06">
    <w:name w:val="toc 4"/>
    <w:link w:val="605"/>
    <w:rPr>
      <w:rFonts w:ascii="XO Thames" w:hAnsi="XO Thames"/>
      <w:sz w:val="28"/>
    </w:rPr>
  </w:style>
  <w:style w:type="paragraph" w:styleId="607">
    <w:name w:val="toc 6"/>
    <w:next w:val="601"/>
    <w:link w:val="608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08">
    <w:name w:val="toc 6"/>
    <w:link w:val="607"/>
    <w:rPr>
      <w:rFonts w:ascii="XO Thames" w:hAnsi="XO Thames"/>
      <w:sz w:val="28"/>
    </w:rPr>
  </w:style>
  <w:style w:type="paragraph" w:styleId="609">
    <w:name w:val="toc 7"/>
    <w:next w:val="601"/>
    <w:link w:val="61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10">
    <w:name w:val="toc 7"/>
    <w:link w:val="609"/>
    <w:rPr>
      <w:rFonts w:ascii="XO Thames" w:hAnsi="XO Thames"/>
      <w:sz w:val="28"/>
    </w:rPr>
  </w:style>
  <w:style w:type="paragraph" w:styleId="611">
    <w:name w:val="Caption"/>
    <w:basedOn w:val="601"/>
    <w:next w:val="601"/>
    <w:link w:val="612"/>
    <w:pPr>
      <w:spacing w:line="240" w:lineRule="auto"/>
    </w:pPr>
    <w:rPr>
      <w:b/>
      <w:color w:val="4f81bd" w:themeColor="accent1"/>
      <w:sz w:val="18"/>
    </w:rPr>
  </w:style>
  <w:style w:type="character" w:styleId="612">
    <w:name w:val="Caption"/>
    <w:basedOn w:val="602"/>
    <w:link w:val="611"/>
    <w:rPr>
      <w:b/>
      <w:color w:val="4f81bd" w:themeColor="accent1"/>
      <w:sz w:val="18"/>
    </w:rPr>
  </w:style>
  <w:style w:type="paragraph" w:styleId="613">
    <w:name w:val="Heading 3"/>
    <w:basedOn w:val="601"/>
    <w:next w:val="601"/>
    <w:link w:val="614"/>
    <w:uiPriority w:val="9"/>
    <w:qFormat/>
    <w:pPr>
      <w:keepLines/>
      <w:keepNext/>
      <w:spacing w:before="200"/>
      <w:outlineLvl w:val="2"/>
    </w:pPr>
    <w:rPr>
      <w:rFonts w:asciiTheme="majorAscii" w:hAnsiTheme="majorHAnsi"/>
      <w:b/>
      <w:color w:val="4f81bd" w:themeColor="accent1"/>
    </w:rPr>
  </w:style>
  <w:style w:type="character" w:styleId="614">
    <w:name w:val="Heading 3"/>
    <w:basedOn w:val="602"/>
    <w:link w:val="613"/>
    <w:rPr>
      <w:rFonts w:asciiTheme="majorAscii" w:hAnsiTheme="majorHAnsi"/>
      <w:b/>
      <w:color w:val="4f81bd" w:themeColor="accent1"/>
    </w:rPr>
  </w:style>
  <w:style w:type="paragraph" w:styleId="615">
    <w:name w:val="Emphasis"/>
    <w:basedOn w:val="643"/>
    <w:link w:val="616"/>
    <w:rPr>
      <w:i/>
    </w:rPr>
  </w:style>
  <w:style w:type="character" w:styleId="616">
    <w:name w:val="Emphasis"/>
    <w:basedOn w:val="644"/>
    <w:link w:val="615"/>
    <w:rPr>
      <w:i/>
    </w:rPr>
  </w:style>
  <w:style w:type="paragraph" w:styleId="617">
    <w:name w:val="toc 3"/>
    <w:next w:val="601"/>
    <w:link w:val="618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18">
    <w:name w:val="toc 3"/>
    <w:link w:val="617"/>
    <w:rPr>
      <w:rFonts w:ascii="XO Thames" w:hAnsi="XO Thames"/>
      <w:sz w:val="28"/>
    </w:rPr>
  </w:style>
  <w:style w:type="paragraph" w:styleId="619">
    <w:name w:val="Header"/>
    <w:basedOn w:val="601"/>
    <w:link w:val="620"/>
    <w:pPr>
      <w:tabs>
        <w:tab w:val="center" w:pos="4680" w:leader="none"/>
        <w:tab w:val="right" w:pos="9360" w:leader="none"/>
      </w:tabs>
    </w:pPr>
  </w:style>
  <w:style w:type="character" w:styleId="620">
    <w:name w:val="Header"/>
    <w:basedOn w:val="602"/>
    <w:link w:val="619"/>
  </w:style>
  <w:style w:type="paragraph" w:styleId="621">
    <w:name w:val="Heading 5"/>
    <w:next w:val="601"/>
    <w:link w:val="62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22">
    <w:name w:val="Heading 5"/>
    <w:link w:val="621"/>
    <w:rPr>
      <w:rFonts w:ascii="XO Thames" w:hAnsi="XO Thames"/>
      <w:b/>
      <w:sz w:val="22"/>
    </w:rPr>
  </w:style>
  <w:style w:type="paragraph" w:styleId="623">
    <w:name w:val="Heading 1"/>
    <w:basedOn w:val="601"/>
    <w:next w:val="601"/>
    <w:link w:val="624"/>
    <w:uiPriority w:val="9"/>
    <w:qFormat/>
    <w:pPr>
      <w:keepLines/>
      <w:keepNext/>
      <w:spacing w:before="480"/>
      <w:outlineLvl w:val="0"/>
    </w:pPr>
    <w:rPr>
      <w:rFonts w:asciiTheme="majorAscii" w:hAnsiTheme="majorHAnsi"/>
      <w:b/>
      <w:color w:val="366091" w:themeColor="accent1" w:themeShade="BF"/>
      <w:sz w:val="28"/>
    </w:rPr>
  </w:style>
  <w:style w:type="character" w:styleId="624">
    <w:name w:val="Heading 1"/>
    <w:basedOn w:val="602"/>
    <w:link w:val="623"/>
    <w:rPr>
      <w:rFonts w:asciiTheme="majorAscii" w:hAnsiTheme="majorHAnsi"/>
      <w:b/>
      <w:color w:val="366091" w:themeColor="accent1" w:themeShade="BF"/>
      <w:sz w:val="28"/>
    </w:rPr>
  </w:style>
  <w:style w:type="paragraph" w:styleId="625">
    <w:name w:val="Hyperlink"/>
    <w:basedOn w:val="643"/>
    <w:link w:val="626"/>
    <w:rPr>
      <w:color w:val="0000ff" w:themeColor="hyperlink"/>
      <w:u w:val="single"/>
    </w:rPr>
  </w:style>
  <w:style w:type="character" w:styleId="626">
    <w:name w:val="Hyperlink"/>
    <w:basedOn w:val="644"/>
    <w:link w:val="625"/>
    <w:rPr>
      <w:color w:val="0000ff" w:themeColor="hyperlink"/>
      <w:u w:val="single"/>
    </w:rPr>
  </w:style>
  <w:style w:type="paragraph" w:styleId="627">
    <w:name w:val="Footnote"/>
    <w:link w:val="628"/>
    <w:pPr>
      <w:ind w:left="0" w:firstLine="851"/>
      <w:jc w:val="both"/>
    </w:pPr>
    <w:rPr>
      <w:rFonts w:ascii="XO Thames" w:hAnsi="XO Thames"/>
      <w:sz w:val="22"/>
    </w:rPr>
  </w:style>
  <w:style w:type="character" w:styleId="628">
    <w:name w:val="Footnote"/>
    <w:link w:val="627"/>
    <w:rPr>
      <w:rFonts w:ascii="XO Thames" w:hAnsi="XO Thames"/>
      <w:sz w:val="22"/>
    </w:rPr>
  </w:style>
  <w:style w:type="paragraph" w:styleId="629">
    <w:name w:val="toc 1"/>
    <w:next w:val="601"/>
    <w:link w:val="63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30">
    <w:name w:val="toc 1"/>
    <w:link w:val="629"/>
    <w:rPr>
      <w:rFonts w:ascii="XO Thames" w:hAnsi="XO Thames"/>
      <w:b/>
      <w:sz w:val="28"/>
    </w:rPr>
  </w:style>
  <w:style w:type="paragraph" w:styleId="631">
    <w:name w:val="Header and Footer"/>
    <w:link w:val="632"/>
    <w:pPr>
      <w:jc w:val="both"/>
      <w:spacing w:line="240" w:lineRule="auto"/>
    </w:pPr>
    <w:rPr>
      <w:rFonts w:ascii="XO Thames" w:hAnsi="XO Thames"/>
      <w:sz w:val="20"/>
    </w:rPr>
  </w:style>
  <w:style w:type="character" w:styleId="632">
    <w:name w:val="Header and Footer"/>
    <w:link w:val="631"/>
    <w:rPr>
      <w:rFonts w:ascii="XO Thames" w:hAnsi="XO Thames"/>
      <w:sz w:val="20"/>
    </w:rPr>
  </w:style>
  <w:style w:type="paragraph" w:styleId="633">
    <w:name w:val="Normal Indent"/>
    <w:basedOn w:val="601"/>
    <w:link w:val="634"/>
    <w:pPr>
      <w:ind w:left="720" w:firstLine="0"/>
    </w:pPr>
  </w:style>
  <w:style w:type="character" w:styleId="634">
    <w:name w:val="Normal Indent"/>
    <w:basedOn w:val="602"/>
    <w:link w:val="633"/>
  </w:style>
  <w:style w:type="paragraph" w:styleId="635">
    <w:name w:val="toc 9"/>
    <w:next w:val="601"/>
    <w:link w:val="636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36">
    <w:name w:val="toc 9"/>
    <w:link w:val="635"/>
    <w:rPr>
      <w:rFonts w:ascii="XO Thames" w:hAnsi="XO Thames"/>
      <w:sz w:val="28"/>
    </w:rPr>
  </w:style>
  <w:style w:type="paragraph" w:styleId="637">
    <w:name w:val="toc 8"/>
    <w:next w:val="601"/>
    <w:link w:val="638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38">
    <w:name w:val="toc 8"/>
    <w:link w:val="637"/>
    <w:rPr>
      <w:rFonts w:ascii="XO Thames" w:hAnsi="XO Thames"/>
      <w:sz w:val="28"/>
    </w:rPr>
  </w:style>
  <w:style w:type="paragraph" w:styleId="639">
    <w:name w:val="toc 5"/>
    <w:next w:val="601"/>
    <w:link w:val="64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40">
    <w:name w:val="toc 5"/>
    <w:link w:val="639"/>
    <w:rPr>
      <w:rFonts w:ascii="XO Thames" w:hAnsi="XO Thames"/>
      <w:sz w:val="28"/>
    </w:rPr>
  </w:style>
  <w:style w:type="paragraph" w:styleId="641">
    <w:name w:val="Subtitle"/>
    <w:basedOn w:val="601"/>
    <w:next w:val="601"/>
    <w:link w:val="642"/>
    <w:uiPriority w:val="11"/>
    <w:qFormat/>
    <w:pPr>
      <w:numPr>
        <w:ilvl w:val="1"/>
      </w:numPr>
      <w:ind w:left="86" w:firstLine="0"/>
    </w:pPr>
    <w:rPr>
      <w:rFonts w:asciiTheme="majorAscii" w:hAnsiTheme="majorHAnsi"/>
      <w:i/>
      <w:color w:val="4f81bd" w:themeColor="accent1"/>
      <w:spacing w:val="15"/>
      <w:sz w:val="24"/>
    </w:rPr>
  </w:style>
  <w:style w:type="character" w:styleId="642">
    <w:name w:val="Subtitle"/>
    <w:basedOn w:val="602"/>
    <w:link w:val="641"/>
    <w:rPr>
      <w:rFonts w:asciiTheme="majorAscii" w:hAnsiTheme="majorHAnsi"/>
      <w:i/>
      <w:color w:val="4f81bd" w:themeColor="accent1"/>
      <w:spacing w:val="15"/>
      <w:sz w:val="24"/>
    </w:rPr>
  </w:style>
  <w:style w:type="paragraph" w:styleId="643">
    <w:name w:val="Default Paragraph Font"/>
    <w:link w:val="644"/>
  </w:style>
  <w:style w:type="character" w:styleId="644">
    <w:name w:val="Default Paragraph Font"/>
    <w:link w:val="643"/>
  </w:style>
  <w:style w:type="paragraph" w:styleId="645">
    <w:name w:val="Title"/>
    <w:basedOn w:val="601"/>
    <w:next w:val="601"/>
    <w:link w:val="646"/>
    <w:uiPriority w:val="10"/>
    <w:qFormat/>
    <w:pPr>
      <w:contextualSpacing/>
      <w:spacing w:after="300"/>
    </w:pPr>
    <w:rPr>
      <w:rFonts w:asciiTheme="majorAscii" w:hAnsiTheme="majorHAnsi"/>
      <w:color w:val="17365d" w:themeColor="text2" w:themeShade="BF"/>
      <w:spacing w:val="5"/>
      <w:sz w:val="52"/>
    </w:rPr>
  </w:style>
  <w:style w:type="character" w:styleId="646">
    <w:name w:val="Title"/>
    <w:basedOn w:val="602"/>
    <w:link w:val="645"/>
    <w:rPr>
      <w:rFonts w:asciiTheme="majorAscii" w:hAnsiTheme="majorHAnsi"/>
      <w:color w:val="17365d" w:themeColor="text2" w:themeShade="BF"/>
      <w:spacing w:val="5"/>
      <w:sz w:val="52"/>
    </w:rPr>
  </w:style>
  <w:style w:type="paragraph" w:styleId="647">
    <w:name w:val="Heading 4"/>
    <w:basedOn w:val="601"/>
    <w:next w:val="601"/>
    <w:link w:val="648"/>
    <w:uiPriority w:val="9"/>
    <w:qFormat/>
    <w:pPr>
      <w:keepLines/>
      <w:keepNext/>
      <w:spacing w:before="200"/>
      <w:outlineLvl w:val="3"/>
    </w:pPr>
    <w:rPr>
      <w:rFonts w:asciiTheme="majorAscii" w:hAnsiTheme="majorHAnsi"/>
      <w:b/>
      <w:i/>
      <w:color w:val="4f81bd" w:themeColor="accent1"/>
    </w:rPr>
  </w:style>
  <w:style w:type="character" w:styleId="648">
    <w:name w:val="Heading 4"/>
    <w:basedOn w:val="602"/>
    <w:link w:val="647"/>
    <w:rPr>
      <w:rFonts w:asciiTheme="majorAscii" w:hAnsiTheme="majorHAnsi"/>
      <w:b/>
      <w:i/>
      <w:color w:val="4f81bd" w:themeColor="accent1"/>
    </w:rPr>
  </w:style>
  <w:style w:type="paragraph" w:styleId="649">
    <w:name w:val="Heading 2"/>
    <w:basedOn w:val="601"/>
    <w:next w:val="601"/>
    <w:link w:val="650"/>
    <w:uiPriority w:val="9"/>
    <w:qFormat/>
    <w:pPr>
      <w:keepLines/>
      <w:keepNext/>
      <w:spacing w:before="200"/>
      <w:outlineLvl w:val="1"/>
    </w:pPr>
    <w:rPr>
      <w:rFonts w:asciiTheme="majorAscii" w:hAnsiTheme="majorHAnsi"/>
      <w:b/>
      <w:color w:val="4f81bd" w:themeColor="accent1"/>
      <w:sz w:val="26"/>
    </w:rPr>
  </w:style>
  <w:style w:type="character" w:styleId="650">
    <w:name w:val="Heading 2"/>
    <w:basedOn w:val="602"/>
    <w:link w:val="649"/>
    <w:rPr>
      <w:rFonts w:asciiTheme="majorAscii" w:hAnsiTheme="majorHAnsi"/>
      <w:b/>
      <w:color w:val="4f81bd" w:themeColor="accent1"/>
      <w:sz w:val="26"/>
    </w:rPr>
  </w:style>
  <w:style w:type="table" w:styleId="651">
    <w:name w:val="Table Grid"/>
    <w:basedOn w:val="65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7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2024-11-24T06:39:15Z</dcterms:modified>
</cp:coreProperties>
</file>