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C2" w:rsidRPr="0049627F" w:rsidRDefault="00D459C2" w:rsidP="00D459C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9627F">
        <w:rPr>
          <w:b/>
          <w:bCs/>
          <w:color w:val="000000"/>
        </w:rPr>
        <w:t>Аннотация к рабоч</w:t>
      </w:r>
      <w:r w:rsidR="002520A0" w:rsidRPr="0049627F">
        <w:rPr>
          <w:b/>
          <w:bCs/>
          <w:color w:val="000000"/>
        </w:rPr>
        <w:t>им</w:t>
      </w:r>
      <w:r w:rsidRPr="0049627F">
        <w:rPr>
          <w:b/>
          <w:bCs/>
          <w:color w:val="000000"/>
        </w:rPr>
        <w:t xml:space="preserve"> программ</w:t>
      </w:r>
      <w:r w:rsidR="002520A0" w:rsidRPr="0049627F">
        <w:rPr>
          <w:b/>
          <w:bCs/>
          <w:color w:val="000000"/>
        </w:rPr>
        <w:t>ам</w:t>
      </w:r>
      <w:r w:rsidRPr="0049627F">
        <w:rPr>
          <w:b/>
          <w:bCs/>
          <w:color w:val="000000"/>
        </w:rPr>
        <w:t xml:space="preserve"> по </w:t>
      </w:r>
      <w:r w:rsidR="00CF1AE4" w:rsidRPr="0049627F">
        <w:rPr>
          <w:b/>
          <w:bCs/>
          <w:color w:val="000000"/>
        </w:rPr>
        <w:t>английскому языку 10-11</w:t>
      </w:r>
      <w:r w:rsidR="008251C6" w:rsidRPr="0049627F">
        <w:rPr>
          <w:b/>
          <w:bCs/>
          <w:color w:val="000000"/>
        </w:rPr>
        <w:t xml:space="preserve"> классы</w:t>
      </w:r>
    </w:p>
    <w:p w:rsidR="002520A0" w:rsidRPr="0049627F" w:rsidRDefault="002520A0" w:rsidP="00D459C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20A0" w:rsidRPr="0049627F" w:rsidRDefault="00B55964" w:rsidP="002520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627F">
        <w:rPr>
          <w:rFonts w:ascii="Times New Roman" w:hAnsi="Times New Roman"/>
          <w:sz w:val="24"/>
          <w:szCs w:val="24"/>
        </w:rPr>
        <w:t xml:space="preserve"> Рабочие программы по </w:t>
      </w:r>
      <w:r w:rsidR="008251C6" w:rsidRPr="0049627F">
        <w:rPr>
          <w:rFonts w:ascii="Times New Roman" w:hAnsi="Times New Roman"/>
          <w:sz w:val="24"/>
          <w:szCs w:val="24"/>
        </w:rPr>
        <w:t xml:space="preserve">английскому языку для </w:t>
      </w:r>
      <w:r w:rsidR="00CF1AE4" w:rsidRPr="0049627F">
        <w:rPr>
          <w:rFonts w:ascii="Times New Roman" w:hAnsi="Times New Roman"/>
          <w:sz w:val="24"/>
          <w:szCs w:val="24"/>
        </w:rPr>
        <w:t>10-11</w:t>
      </w:r>
      <w:r w:rsidR="002520A0" w:rsidRPr="0049627F">
        <w:rPr>
          <w:rFonts w:ascii="Times New Roman" w:hAnsi="Times New Roman"/>
          <w:sz w:val="24"/>
          <w:szCs w:val="24"/>
        </w:rPr>
        <w:t>классов составлены  на основе</w:t>
      </w:r>
      <w:r w:rsidR="00D34306" w:rsidRPr="0049627F">
        <w:rPr>
          <w:rFonts w:ascii="Times New Roman" w:hAnsi="Times New Roman"/>
          <w:sz w:val="24"/>
          <w:szCs w:val="24"/>
        </w:rPr>
        <w:t>:</w:t>
      </w:r>
    </w:p>
    <w:p w:rsidR="00B55964" w:rsidRPr="0049627F" w:rsidRDefault="008251C6" w:rsidP="00AB4962">
      <w:pPr>
        <w:jc w:val="both"/>
      </w:pPr>
      <w:r w:rsidRPr="0049627F">
        <w:t>-</w:t>
      </w:r>
      <w:r w:rsidR="00AB4962" w:rsidRPr="0049627F">
        <w:rPr>
          <w:bCs/>
        </w:rPr>
        <w:t xml:space="preserve"> </w:t>
      </w:r>
      <w:r w:rsidR="00AB4962" w:rsidRPr="0049627F">
        <w:rPr>
          <w:rStyle w:val="extended-textshort"/>
          <w:bCs/>
        </w:rPr>
        <w:t>Приказа</w:t>
      </w:r>
      <w:r w:rsidR="00AB4962" w:rsidRPr="0049627F">
        <w:rPr>
          <w:rStyle w:val="extended-textshort"/>
        </w:rPr>
        <w:t xml:space="preserve"> </w:t>
      </w:r>
      <w:proofErr w:type="spellStart"/>
      <w:r w:rsidR="00AB4962" w:rsidRPr="0049627F">
        <w:rPr>
          <w:rStyle w:val="extended-textshort"/>
          <w:bCs/>
        </w:rPr>
        <w:t>Минобрнауки</w:t>
      </w:r>
      <w:proofErr w:type="spellEnd"/>
      <w:r w:rsidR="00AB4962" w:rsidRPr="0049627F">
        <w:rPr>
          <w:rStyle w:val="extended-textshort"/>
        </w:rPr>
        <w:t xml:space="preserve"> </w:t>
      </w:r>
      <w:r w:rsidR="00AB4962" w:rsidRPr="0049627F">
        <w:rPr>
          <w:rStyle w:val="extended-textshort"/>
          <w:bCs/>
        </w:rPr>
        <w:t>России</w:t>
      </w:r>
      <w:r w:rsidR="00AB4962" w:rsidRPr="0049627F">
        <w:rPr>
          <w:rStyle w:val="extended-textshort"/>
        </w:rPr>
        <w:t xml:space="preserve"> </w:t>
      </w:r>
      <w:r w:rsidR="00AB4962" w:rsidRPr="0049627F">
        <w:rPr>
          <w:rStyle w:val="extended-textshort"/>
          <w:bCs/>
        </w:rPr>
        <w:t>от</w:t>
      </w:r>
      <w:r w:rsidR="00AB4962" w:rsidRPr="0049627F">
        <w:rPr>
          <w:rStyle w:val="extended-textshort"/>
        </w:rPr>
        <w:t xml:space="preserve"> </w:t>
      </w:r>
      <w:r w:rsidR="00AB4962" w:rsidRPr="0049627F">
        <w:rPr>
          <w:rStyle w:val="extended-textshort"/>
          <w:bCs/>
        </w:rPr>
        <w:t xml:space="preserve"> 05.03.2004 № 1089 </w:t>
      </w:r>
      <w:r w:rsidR="00AB4962" w:rsidRPr="0049627F">
        <w:rPr>
          <w:rStyle w:val="extended-textshort"/>
        </w:rPr>
        <w:t xml:space="preserve">(ред. От 07. 06. 2017 № 506) Об утверждении </w:t>
      </w:r>
      <w:r w:rsidR="00AB4962" w:rsidRPr="0049627F">
        <w:rPr>
          <w:rStyle w:val="extended-textshort"/>
          <w:bCs/>
        </w:rPr>
        <w:t>федерального</w:t>
      </w:r>
      <w:r w:rsidR="00AB4962" w:rsidRPr="0049627F">
        <w:rPr>
          <w:rStyle w:val="extended-textshort"/>
        </w:rPr>
        <w:t xml:space="preserve"> компонента </w:t>
      </w:r>
      <w:r w:rsidR="00AB4962" w:rsidRPr="0049627F">
        <w:rPr>
          <w:rStyle w:val="extended-textshort"/>
          <w:bCs/>
        </w:rPr>
        <w:t>государственных</w:t>
      </w:r>
      <w:r w:rsidR="00AB4962" w:rsidRPr="0049627F">
        <w:rPr>
          <w:rStyle w:val="extended-textshort"/>
        </w:rPr>
        <w:t xml:space="preserve"> </w:t>
      </w:r>
      <w:r w:rsidR="00AB4962" w:rsidRPr="0049627F">
        <w:rPr>
          <w:rStyle w:val="extended-textshort"/>
          <w:bCs/>
        </w:rPr>
        <w:t>образовательных</w:t>
      </w:r>
      <w:r w:rsidR="00AB4962" w:rsidRPr="0049627F">
        <w:rPr>
          <w:rStyle w:val="extended-textshort"/>
        </w:rPr>
        <w:t xml:space="preserve"> </w:t>
      </w:r>
      <w:r w:rsidR="00AB4962" w:rsidRPr="0049627F">
        <w:rPr>
          <w:rStyle w:val="extended-textshort"/>
          <w:bCs/>
        </w:rPr>
        <w:t>стандартов начального общего</w:t>
      </w:r>
      <w:proofErr w:type="gramStart"/>
      <w:r w:rsidR="00AB4962" w:rsidRPr="0049627F">
        <w:rPr>
          <w:rStyle w:val="extended-textshort"/>
          <w:bCs/>
        </w:rPr>
        <w:t xml:space="preserve"> ,</w:t>
      </w:r>
      <w:proofErr w:type="gramEnd"/>
      <w:r w:rsidR="00AB4962" w:rsidRPr="0049627F">
        <w:rPr>
          <w:rStyle w:val="extended-textshort"/>
        </w:rPr>
        <w:t xml:space="preserve"> </w:t>
      </w:r>
      <w:r w:rsidR="00AB4962" w:rsidRPr="0049627F">
        <w:rPr>
          <w:rStyle w:val="extended-textshort"/>
          <w:bCs/>
        </w:rPr>
        <w:t>основного</w:t>
      </w:r>
      <w:r w:rsidR="00AB4962" w:rsidRPr="0049627F">
        <w:rPr>
          <w:rStyle w:val="extended-textshort"/>
        </w:rPr>
        <w:t xml:space="preserve"> </w:t>
      </w:r>
      <w:r w:rsidR="00AB4962" w:rsidRPr="0049627F">
        <w:rPr>
          <w:rStyle w:val="extended-textshort"/>
          <w:bCs/>
        </w:rPr>
        <w:t>общего</w:t>
      </w:r>
      <w:r w:rsidR="00AB4962" w:rsidRPr="0049627F">
        <w:rPr>
          <w:rStyle w:val="extended-textshort"/>
        </w:rPr>
        <w:t xml:space="preserve"> </w:t>
      </w:r>
      <w:r w:rsidR="00AB4962" w:rsidRPr="0049627F">
        <w:rPr>
          <w:rStyle w:val="extended-textshort"/>
          <w:bCs/>
        </w:rPr>
        <w:t>образования и среднего(полного) общего образования</w:t>
      </w:r>
      <w:r w:rsidR="00AB4962" w:rsidRPr="0049627F">
        <w:rPr>
          <w:rStyle w:val="extended-textshort"/>
        </w:rPr>
        <w:t>"</w:t>
      </w:r>
    </w:p>
    <w:p w:rsidR="002520A0" w:rsidRPr="0049627F" w:rsidRDefault="002520A0" w:rsidP="002520A0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49627F">
        <w:rPr>
          <w:rFonts w:ascii="Times New Roman" w:hAnsi="Times New Roman"/>
          <w:color w:val="000000"/>
          <w:sz w:val="24"/>
          <w:szCs w:val="24"/>
        </w:rPr>
        <w:t>- требований к результатам освоения основной обр</w:t>
      </w:r>
      <w:r w:rsidR="00AB4962" w:rsidRPr="0049627F">
        <w:rPr>
          <w:rFonts w:ascii="Times New Roman" w:hAnsi="Times New Roman"/>
          <w:color w:val="000000"/>
          <w:sz w:val="24"/>
          <w:szCs w:val="24"/>
        </w:rPr>
        <w:t>азовательной программы среднего</w:t>
      </w:r>
      <w:r w:rsidRPr="0049627F">
        <w:rPr>
          <w:rFonts w:ascii="Times New Roman" w:hAnsi="Times New Roman"/>
          <w:color w:val="000000"/>
          <w:sz w:val="24"/>
          <w:szCs w:val="24"/>
        </w:rPr>
        <w:t xml:space="preserve"> общего образования</w:t>
      </w:r>
      <w:r w:rsidR="00B407CD" w:rsidRPr="0049627F">
        <w:rPr>
          <w:rFonts w:ascii="Times New Roman" w:hAnsi="Times New Roman"/>
          <w:bCs/>
          <w:sz w:val="24"/>
          <w:szCs w:val="24"/>
        </w:rPr>
        <w:t xml:space="preserve"> МАОУ </w:t>
      </w:r>
      <w:r w:rsidR="00D34306" w:rsidRPr="0049627F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B55964" w:rsidRPr="0049627F">
        <w:rPr>
          <w:rFonts w:ascii="Times New Roman" w:hAnsi="Times New Roman"/>
          <w:bCs/>
          <w:sz w:val="24"/>
          <w:szCs w:val="24"/>
        </w:rPr>
        <w:t>Голышмановская</w:t>
      </w:r>
      <w:proofErr w:type="spellEnd"/>
      <w:r w:rsidR="00B55964" w:rsidRPr="0049627F">
        <w:rPr>
          <w:rFonts w:ascii="Times New Roman" w:hAnsi="Times New Roman"/>
          <w:bCs/>
          <w:sz w:val="24"/>
          <w:szCs w:val="24"/>
        </w:rPr>
        <w:t xml:space="preserve"> </w:t>
      </w:r>
      <w:r w:rsidRPr="0049627F">
        <w:rPr>
          <w:rFonts w:ascii="Times New Roman" w:hAnsi="Times New Roman"/>
          <w:bCs/>
          <w:sz w:val="24"/>
          <w:szCs w:val="24"/>
        </w:rPr>
        <w:t xml:space="preserve">  СОШ</w:t>
      </w:r>
      <w:r w:rsidR="00B55964" w:rsidRPr="0049627F">
        <w:rPr>
          <w:rFonts w:ascii="Times New Roman" w:hAnsi="Times New Roman"/>
          <w:bCs/>
          <w:sz w:val="24"/>
          <w:szCs w:val="24"/>
        </w:rPr>
        <w:t xml:space="preserve"> №2 </w:t>
      </w:r>
      <w:r w:rsidR="00D34306" w:rsidRPr="0049627F">
        <w:rPr>
          <w:rFonts w:ascii="Times New Roman" w:hAnsi="Times New Roman"/>
          <w:bCs/>
          <w:sz w:val="24"/>
          <w:szCs w:val="24"/>
        </w:rPr>
        <w:t>»</w:t>
      </w:r>
      <w:r w:rsidRPr="0049627F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2520A0" w:rsidRPr="0049627F" w:rsidRDefault="00B407CD" w:rsidP="002520A0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49627F">
        <w:rPr>
          <w:rFonts w:ascii="Times New Roman" w:hAnsi="Times New Roman"/>
          <w:color w:val="000000"/>
          <w:sz w:val="24"/>
          <w:szCs w:val="24"/>
        </w:rPr>
        <w:t xml:space="preserve">- учебного плана МАОУ </w:t>
      </w:r>
      <w:r w:rsidR="00D34306" w:rsidRPr="0049627F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B55964" w:rsidRPr="0049627F">
        <w:rPr>
          <w:rFonts w:ascii="Times New Roman" w:hAnsi="Times New Roman"/>
          <w:color w:val="000000"/>
          <w:sz w:val="24"/>
          <w:szCs w:val="24"/>
        </w:rPr>
        <w:t>Голышмановская</w:t>
      </w:r>
      <w:proofErr w:type="spellEnd"/>
      <w:r w:rsidRPr="0049627F">
        <w:rPr>
          <w:rFonts w:ascii="Times New Roman" w:hAnsi="Times New Roman"/>
          <w:color w:val="000000"/>
          <w:sz w:val="24"/>
          <w:szCs w:val="24"/>
        </w:rPr>
        <w:t xml:space="preserve"> СОШ</w:t>
      </w:r>
      <w:r w:rsidR="00B55964" w:rsidRPr="0049627F">
        <w:rPr>
          <w:rFonts w:ascii="Times New Roman" w:hAnsi="Times New Roman"/>
          <w:color w:val="000000"/>
          <w:sz w:val="24"/>
          <w:szCs w:val="24"/>
        </w:rPr>
        <w:t xml:space="preserve"> №2</w:t>
      </w:r>
      <w:r w:rsidR="00986E12" w:rsidRPr="0049627F">
        <w:rPr>
          <w:rFonts w:ascii="Times New Roman" w:hAnsi="Times New Roman"/>
          <w:color w:val="000000"/>
          <w:sz w:val="24"/>
          <w:szCs w:val="24"/>
        </w:rPr>
        <w:t>» на 2021</w:t>
      </w:r>
      <w:r w:rsidR="00D34306" w:rsidRPr="0049627F">
        <w:rPr>
          <w:rFonts w:ascii="Times New Roman" w:hAnsi="Times New Roman"/>
          <w:color w:val="000000"/>
          <w:sz w:val="24"/>
          <w:szCs w:val="24"/>
        </w:rPr>
        <w:t>-20</w:t>
      </w:r>
      <w:r w:rsidR="00986E12" w:rsidRPr="0049627F">
        <w:rPr>
          <w:rFonts w:ascii="Times New Roman" w:hAnsi="Times New Roman"/>
          <w:color w:val="000000"/>
          <w:sz w:val="24"/>
          <w:szCs w:val="24"/>
        </w:rPr>
        <w:t>22</w:t>
      </w:r>
      <w:r w:rsidR="00D34306" w:rsidRPr="0049627F">
        <w:rPr>
          <w:rFonts w:ascii="Times New Roman" w:hAnsi="Times New Roman"/>
          <w:color w:val="000000"/>
          <w:sz w:val="24"/>
          <w:szCs w:val="24"/>
        </w:rPr>
        <w:t>уч</w:t>
      </w:r>
      <w:proofErr w:type="gramStart"/>
      <w:r w:rsidR="00D34306" w:rsidRPr="0049627F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="00D34306" w:rsidRPr="0049627F">
        <w:rPr>
          <w:rFonts w:ascii="Times New Roman" w:hAnsi="Times New Roman"/>
          <w:color w:val="000000"/>
          <w:sz w:val="24"/>
          <w:szCs w:val="24"/>
        </w:rPr>
        <w:t>од</w:t>
      </w:r>
      <w:r w:rsidRPr="0049627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520A0" w:rsidRPr="0049627F">
        <w:rPr>
          <w:rFonts w:ascii="Times New Roman" w:hAnsi="Times New Roman"/>
          <w:color w:val="000000"/>
          <w:sz w:val="24"/>
          <w:szCs w:val="24"/>
        </w:rPr>
        <w:t xml:space="preserve"> утвержденного приказом дир</w:t>
      </w:r>
      <w:r w:rsidR="00D77029" w:rsidRPr="0049627F">
        <w:rPr>
          <w:rFonts w:ascii="Times New Roman" w:hAnsi="Times New Roman"/>
          <w:color w:val="000000"/>
          <w:sz w:val="24"/>
          <w:szCs w:val="24"/>
        </w:rPr>
        <w:t>ектора школы от 18.06.2021 №88</w:t>
      </w:r>
      <w:r w:rsidR="002520A0" w:rsidRPr="0049627F">
        <w:rPr>
          <w:rFonts w:ascii="Times New Roman" w:hAnsi="Times New Roman"/>
          <w:color w:val="000000"/>
          <w:sz w:val="24"/>
          <w:szCs w:val="24"/>
        </w:rPr>
        <w:t>;</w:t>
      </w:r>
    </w:p>
    <w:p w:rsidR="002520A0" w:rsidRPr="0049627F" w:rsidRDefault="002520A0" w:rsidP="002520A0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49627F">
        <w:rPr>
          <w:rFonts w:ascii="Times New Roman" w:hAnsi="Times New Roman"/>
          <w:color w:val="000000"/>
          <w:sz w:val="24"/>
          <w:szCs w:val="24"/>
        </w:rPr>
        <w:t>- приме</w:t>
      </w:r>
      <w:r w:rsidR="00B55964" w:rsidRPr="0049627F">
        <w:rPr>
          <w:rFonts w:ascii="Times New Roman" w:hAnsi="Times New Roman"/>
          <w:color w:val="000000"/>
          <w:sz w:val="24"/>
          <w:szCs w:val="24"/>
        </w:rPr>
        <w:t xml:space="preserve">рной программы по </w:t>
      </w:r>
      <w:r w:rsidR="008251C6" w:rsidRPr="0049627F">
        <w:rPr>
          <w:rFonts w:ascii="Times New Roman" w:hAnsi="Times New Roman"/>
          <w:sz w:val="24"/>
          <w:szCs w:val="24"/>
        </w:rPr>
        <w:t>английскому языку</w:t>
      </w:r>
      <w:r w:rsidR="00393A7C" w:rsidRPr="0049627F">
        <w:rPr>
          <w:rFonts w:ascii="Times New Roman" w:hAnsi="Times New Roman"/>
          <w:sz w:val="24"/>
          <w:szCs w:val="24"/>
        </w:rPr>
        <w:t xml:space="preserve"> </w:t>
      </w:r>
      <w:r w:rsidR="00393A7C" w:rsidRPr="0049627F">
        <w:rPr>
          <w:rFonts w:ascii="Times New Roman" w:hAnsi="Times New Roman"/>
          <w:color w:val="000000"/>
          <w:sz w:val="24"/>
          <w:szCs w:val="24"/>
        </w:rPr>
        <w:t xml:space="preserve">среднего </w:t>
      </w:r>
      <w:r w:rsidR="00AB4962" w:rsidRPr="0049627F">
        <w:rPr>
          <w:rFonts w:ascii="Times New Roman" w:hAnsi="Times New Roman"/>
          <w:color w:val="000000"/>
          <w:sz w:val="24"/>
          <w:szCs w:val="24"/>
        </w:rPr>
        <w:t xml:space="preserve">общего </w:t>
      </w:r>
      <w:r w:rsidRPr="0049627F">
        <w:rPr>
          <w:rFonts w:ascii="Times New Roman" w:hAnsi="Times New Roman"/>
          <w:color w:val="000000"/>
          <w:sz w:val="24"/>
          <w:szCs w:val="24"/>
        </w:rPr>
        <w:t>образования</w:t>
      </w:r>
      <w:r w:rsidR="00AB4962" w:rsidRPr="0049627F">
        <w:rPr>
          <w:rFonts w:ascii="Times New Roman" w:hAnsi="Times New Roman"/>
          <w:color w:val="000000"/>
          <w:sz w:val="24"/>
          <w:szCs w:val="24"/>
        </w:rPr>
        <w:t xml:space="preserve"> и авторск</w:t>
      </w:r>
      <w:r w:rsidR="008251C6" w:rsidRPr="0049627F">
        <w:rPr>
          <w:rFonts w:ascii="Times New Roman" w:hAnsi="Times New Roman"/>
          <w:color w:val="000000"/>
          <w:sz w:val="24"/>
          <w:szCs w:val="24"/>
        </w:rPr>
        <w:t>ой</w:t>
      </w:r>
      <w:r w:rsidRPr="0049627F">
        <w:rPr>
          <w:rFonts w:ascii="Times New Roman" w:hAnsi="Times New Roman"/>
          <w:color w:val="000000"/>
          <w:sz w:val="24"/>
          <w:szCs w:val="24"/>
        </w:rPr>
        <w:t>:</w:t>
      </w:r>
    </w:p>
    <w:p w:rsidR="00CF1AE4" w:rsidRPr="0049627F" w:rsidRDefault="002520A0" w:rsidP="00CF1AE4">
      <w:pPr>
        <w:suppressAutoHyphens/>
        <w:rPr>
          <w:rFonts w:eastAsia="Calibri"/>
          <w:lang w:eastAsia="ar-SA"/>
        </w:rPr>
      </w:pPr>
      <w:r w:rsidRPr="0049627F">
        <w:rPr>
          <w:bCs/>
        </w:rPr>
        <w:t xml:space="preserve">Программы общеобразовательных учреждений. </w:t>
      </w:r>
      <w:r w:rsidR="008251C6" w:rsidRPr="0049627F">
        <w:rPr>
          <w:bCs/>
          <w:u w:val="single"/>
        </w:rPr>
        <w:t>Английский язык. 2-11</w:t>
      </w:r>
      <w:r w:rsidRPr="0049627F">
        <w:rPr>
          <w:bCs/>
          <w:u w:val="single"/>
        </w:rPr>
        <w:t xml:space="preserve"> класс</w:t>
      </w:r>
      <w:r w:rsidR="008251C6" w:rsidRPr="0049627F">
        <w:rPr>
          <w:bCs/>
          <w:u w:val="single"/>
        </w:rPr>
        <w:t xml:space="preserve">ы / под редакцией </w:t>
      </w:r>
      <w:r w:rsidR="00CF1AE4" w:rsidRPr="0049627F">
        <w:rPr>
          <w:bCs/>
          <w:u w:val="single"/>
        </w:rPr>
        <w:t xml:space="preserve">Афанасьевой </w:t>
      </w:r>
      <w:r w:rsidR="00D77029" w:rsidRPr="0049627F">
        <w:rPr>
          <w:bCs/>
          <w:u w:val="single"/>
        </w:rPr>
        <w:t>М: Просвещение</w:t>
      </w:r>
      <w:proofErr w:type="gramStart"/>
      <w:r w:rsidR="00D77029" w:rsidRPr="0049627F">
        <w:rPr>
          <w:bCs/>
          <w:u w:val="single"/>
        </w:rPr>
        <w:t xml:space="preserve"> ;</w:t>
      </w:r>
      <w:proofErr w:type="gramEnd"/>
      <w:r w:rsidR="00D77029" w:rsidRPr="0049627F">
        <w:rPr>
          <w:bCs/>
          <w:u w:val="single"/>
        </w:rPr>
        <w:t>2019</w:t>
      </w:r>
      <w:r w:rsidRPr="0049627F">
        <w:rPr>
          <w:bCs/>
          <w:u w:val="single"/>
        </w:rPr>
        <w:t>;</w:t>
      </w:r>
    </w:p>
    <w:p w:rsidR="00CF1AE4" w:rsidRPr="0049627F" w:rsidRDefault="00CF1AE4" w:rsidP="00CF1AE4">
      <w:pPr>
        <w:suppressAutoHyphens/>
        <w:ind w:firstLine="360"/>
        <w:jc w:val="both"/>
        <w:rPr>
          <w:rFonts w:eastAsia="Calibri"/>
          <w:lang w:eastAsia="ar-SA"/>
        </w:rPr>
      </w:pPr>
    </w:p>
    <w:p w:rsidR="00596BE8" w:rsidRPr="0049627F" w:rsidRDefault="00596BE8" w:rsidP="00596BE8">
      <w:pPr>
        <w:jc w:val="both"/>
      </w:pPr>
      <w:r w:rsidRPr="0049627F">
        <w:t>Рабочая программа по английскому языку  предназначена для  10-11 классов общеобразовательных учреждений и составлена в соответствии с требованиями российских стандартов языкового образования.</w:t>
      </w:r>
    </w:p>
    <w:p w:rsidR="00596BE8" w:rsidRPr="0049627F" w:rsidRDefault="00596BE8" w:rsidP="00596BE8">
      <w:pPr>
        <w:jc w:val="both"/>
      </w:pPr>
      <w:r w:rsidRPr="0049627F">
        <w:t>Рабочая программа ориентирована на использование учебно-методического комплекта «Английский в фокусе» для 10-11 классов общеобразовательных учреждений.</w:t>
      </w:r>
    </w:p>
    <w:p w:rsidR="00596BE8" w:rsidRPr="0049627F" w:rsidRDefault="00596BE8" w:rsidP="00596BE8">
      <w:pPr>
        <w:jc w:val="both"/>
      </w:pPr>
      <w:r w:rsidRPr="0049627F">
        <w:t>Учебно-методический комплект «</w:t>
      </w:r>
      <w:r w:rsidRPr="0049627F">
        <w:rPr>
          <w:lang w:val="en-US"/>
        </w:rPr>
        <w:t>Spotlight</w:t>
      </w:r>
      <w:r w:rsidRPr="0049627F">
        <w:t>» используется при обучении английскому языку в 10-11-х классах средней общеобразовательной школы, с трехчасовой нагрузкой английского языка в неделю.</w:t>
      </w:r>
    </w:p>
    <w:p w:rsidR="00596BE8" w:rsidRPr="0049627F" w:rsidRDefault="00596BE8" w:rsidP="00596BE8">
      <w:pPr>
        <w:jc w:val="both"/>
      </w:pPr>
      <w:r w:rsidRPr="0049627F">
        <w:rPr>
          <w:b/>
        </w:rPr>
        <w:t>Рабочая программа имеет направление на достижение следующих целей</w:t>
      </w:r>
      <w:r w:rsidRPr="0049627F">
        <w:t>:</w:t>
      </w:r>
    </w:p>
    <w:p w:rsidR="00596BE8" w:rsidRPr="0049627F" w:rsidRDefault="00596BE8" w:rsidP="00596BE8">
      <w:pPr>
        <w:jc w:val="both"/>
      </w:pPr>
      <w:r w:rsidRPr="0049627F">
        <w:t xml:space="preserve">- дальнейшее развитие иноязычной коммуникативной компетенции (речевой, языковой, </w:t>
      </w:r>
      <w:proofErr w:type="spellStart"/>
      <w:r w:rsidRPr="0049627F">
        <w:t>социокультурной</w:t>
      </w:r>
      <w:proofErr w:type="spellEnd"/>
      <w:r w:rsidRPr="0049627F">
        <w:t>, компенсаторной, учебно-познавательной):</w:t>
      </w:r>
    </w:p>
    <w:p w:rsidR="00596BE8" w:rsidRPr="0049627F" w:rsidRDefault="00596BE8" w:rsidP="00596BE8">
      <w:pPr>
        <w:jc w:val="both"/>
      </w:pPr>
      <w:r w:rsidRPr="0049627F">
        <w:t xml:space="preserve">–речевая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49627F">
        <w:t>аудировании</w:t>
      </w:r>
      <w:proofErr w:type="spellEnd"/>
      <w:r w:rsidRPr="0049627F">
        <w:t>, чтении, письме);</w:t>
      </w:r>
    </w:p>
    <w:p w:rsidR="00596BE8" w:rsidRPr="0049627F" w:rsidRDefault="00596BE8" w:rsidP="00596BE8">
      <w:pPr>
        <w:jc w:val="both"/>
      </w:pPr>
      <w:r w:rsidRPr="0049627F">
        <w:t>–языковая компетенция 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596BE8" w:rsidRPr="0049627F" w:rsidRDefault="00596BE8" w:rsidP="00596BE8">
      <w:pPr>
        <w:jc w:val="both"/>
      </w:pPr>
      <w:r w:rsidRPr="0049627F">
        <w:t>–</w:t>
      </w:r>
      <w:proofErr w:type="spellStart"/>
      <w:r w:rsidRPr="0049627F">
        <w:t>социокультурная</w:t>
      </w:r>
      <w:proofErr w:type="spellEnd"/>
      <w:r w:rsidRPr="0049627F">
        <w:t xml:space="preserve"> компетенция – увеличение объёма знаний о </w:t>
      </w:r>
      <w:proofErr w:type="spellStart"/>
      <w:r w:rsidRPr="0049627F">
        <w:t>социокультурной</w:t>
      </w:r>
      <w:proofErr w:type="spellEnd"/>
      <w:r w:rsidRPr="0049627F">
        <w:t xml:space="preserve">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596BE8" w:rsidRPr="0049627F" w:rsidRDefault="00596BE8" w:rsidP="00596BE8">
      <w:pPr>
        <w:jc w:val="both"/>
      </w:pPr>
      <w:r w:rsidRPr="0049627F">
        <w:t>–компенсаторная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49627F">
        <w:t>дств пр</w:t>
      </w:r>
      <w:proofErr w:type="gramEnd"/>
      <w:r w:rsidRPr="0049627F">
        <w:t>и получении и передаче иноязычной информации;</w:t>
      </w:r>
    </w:p>
    <w:p w:rsidR="00596BE8" w:rsidRPr="0049627F" w:rsidRDefault="00596BE8" w:rsidP="00596BE8">
      <w:pPr>
        <w:jc w:val="both"/>
      </w:pPr>
      <w:r w:rsidRPr="0049627F">
        <w:t>–учебно-познавательная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596BE8" w:rsidRPr="0049627F" w:rsidRDefault="00596BE8" w:rsidP="00596BE8">
      <w:pPr>
        <w:jc w:val="both"/>
      </w:pPr>
      <w:proofErr w:type="gramStart"/>
      <w:r w:rsidRPr="0049627F">
        <w:t>-развитие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  <w:proofErr w:type="gramEnd"/>
    </w:p>
    <w:p w:rsidR="00596BE8" w:rsidRPr="0049627F" w:rsidRDefault="00596BE8" w:rsidP="00596BE8">
      <w:pPr>
        <w:jc w:val="both"/>
        <w:rPr>
          <w:b/>
        </w:rPr>
      </w:pPr>
      <w:r w:rsidRPr="0049627F">
        <w:rPr>
          <w:b/>
        </w:rPr>
        <w:t>На основе сформулированных выше целей изучение английского языка в старшей школе решает следующие задачи:</w:t>
      </w:r>
    </w:p>
    <w:p w:rsidR="00596BE8" w:rsidRPr="0049627F" w:rsidRDefault="00596BE8" w:rsidP="00596BE8">
      <w:pPr>
        <w:jc w:val="both"/>
      </w:pPr>
      <w:r w:rsidRPr="0049627F">
        <w:lastRenderedPageBreak/>
        <w:t xml:space="preserve">•расширение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49627F">
        <w:t>Допороговом</w:t>
      </w:r>
      <w:proofErr w:type="spellEnd"/>
      <w:r w:rsidRPr="0049627F">
        <w:t xml:space="preserve"> уровне (А</w:t>
      </w:r>
      <w:proofErr w:type="gramStart"/>
      <w:r w:rsidRPr="0049627F">
        <w:t>2</w:t>
      </w:r>
      <w:proofErr w:type="gramEnd"/>
      <w:r w:rsidRPr="0049627F">
        <w:t>);</w:t>
      </w:r>
    </w:p>
    <w:p w:rsidR="00596BE8" w:rsidRPr="0049627F" w:rsidRDefault="00596BE8" w:rsidP="00596BE8">
      <w:pPr>
        <w:jc w:val="both"/>
      </w:pPr>
      <w:r w:rsidRPr="0049627F">
        <w:t>•использование двуязычных и одноязычных (толковых) словарей и другой справочной литературы;</w:t>
      </w:r>
    </w:p>
    <w:p w:rsidR="00596BE8" w:rsidRPr="0049627F" w:rsidRDefault="00596BE8" w:rsidP="00596BE8">
      <w:pPr>
        <w:jc w:val="both"/>
      </w:pPr>
      <w:r w:rsidRPr="0049627F">
        <w:t xml:space="preserve">•развитие умений ориентироваться </w:t>
      </w:r>
      <w:proofErr w:type="gramStart"/>
      <w:r w:rsidRPr="0049627F">
        <w:t>в</w:t>
      </w:r>
      <w:proofErr w:type="gramEnd"/>
      <w:r w:rsidRPr="0049627F">
        <w:t xml:space="preserve"> письменном и </w:t>
      </w:r>
      <w:proofErr w:type="spellStart"/>
      <w:r w:rsidRPr="0049627F">
        <w:t>аудиотексте</w:t>
      </w:r>
      <w:proofErr w:type="spellEnd"/>
      <w:r w:rsidRPr="0049627F">
        <w:t xml:space="preserve"> на иностранном языке;</w:t>
      </w:r>
    </w:p>
    <w:p w:rsidR="00596BE8" w:rsidRPr="0049627F" w:rsidRDefault="00596BE8" w:rsidP="00596BE8">
      <w:pPr>
        <w:jc w:val="both"/>
      </w:pPr>
      <w:r w:rsidRPr="0049627F">
        <w:t>•развитие умений обобщать информацию, выделять её из различных источников;</w:t>
      </w:r>
    </w:p>
    <w:p w:rsidR="00596BE8" w:rsidRPr="0049627F" w:rsidRDefault="00596BE8" w:rsidP="00596BE8">
      <w:pPr>
        <w:jc w:val="both"/>
      </w:pPr>
      <w:r w:rsidRPr="0049627F">
        <w:t>•использование выборочного перевода для достижения понимания текста;</w:t>
      </w:r>
    </w:p>
    <w:p w:rsidR="00596BE8" w:rsidRPr="0049627F" w:rsidRDefault="00596BE8" w:rsidP="00596BE8">
      <w:pPr>
        <w:jc w:val="both"/>
      </w:pPr>
      <w:r w:rsidRPr="0049627F">
        <w:t>•интерпретация языковых средств, отражающих особенности культуры англоязычных стран;</w:t>
      </w:r>
    </w:p>
    <w:p w:rsidR="00596BE8" w:rsidRPr="0049627F" w:rsidRDefault="00596BE8" w:rsidP="00596BE8">
      <w:pPr>
        <w:jc w:val="both"/>
      </w:pPr>
      <w:r w:rsidRPr="0049627F">
        <w:t xml:space="preserve">•участие в проектной деятельности </w:t>
      </w:r>
      <w:proofErr w:type="spellStart"/>
      <w:r w:rsidRPr="0049627F">
        <w:t>межпредметного</w:t>
      </w:r>
      <w:proofErr w:type="spellEnd"/>
      <w:r w:rsidRPr="0049627F">
        <w:t xml:space="preserve"> характера, в том числе с использованием Интернета.</w:t>
      </w:r>
    </w:p>
    <w:p w:rsidR="00CF1AE4" w:rsidRPr="0049627F" w:rsidRDefault="00CF1AE4" w:rsidP="00CF1AE4">
      <w:pPr>
        <w:suppressAutoHyphens/>
        <w:ind w:firstLine="567"/>
        <w:jc w:val="both"/>
        <w:rPr>
          <w:rFonts w:eastAsia="Calibri"/>
          <w:lang w:eastAsia="ar-SA"/>
        </w:rPr>
      </w:pPr>
    </w:p>
    <w:p w:rsidR="00CF1AE4" w:rsidRPr="0049627F" w:rsidRDefault="00CF1AE4" w:rsidP="00CF1AE4">
      <w:pPr>
        <w:tabs>
          <w:tab w:val="left" w:pos="1418"/>
        </w:tabs>
        <w:suppressAutoHyphens/>
        <w:ind w:left="360"/>
        <w:jc w:val="both"/>
        <w:rPr>
          <w:rFonts w:eastAsia="Calibri"/>
          <w:lang w:eastAsia="ar-SA"/>
        </w:rPr>
      </w:pPr>
    </w:p>
    <w:p w:rsidR="003C4D34" w:rsidRPr="0049627F" w:rsidRDefault="003C4D34" w:rsidP="003C4D34">
      <w:pPr>
        <w:autoSpaceDE w:val="0"/>
        <w:autoSpaceDN w:val="0"/>
        <w:adjustRightInd w:val="0"/>
        <w:ind w:left="426" w:hanging="284"/>
        <w:jc w:val="center"/>
        <w:rPr>
          <w:color w:val="000000"/>
          <w:u w:val="single"/>
        </w:rPr>
      </w:pPr>
    </w:p>
    <w:p w:rsidR="003C4D34" w:rsidRPr="0049627F" w:rsidRDefault="003C4D34" w:rsidP="003C4D34">
      <w:pPr>
        <w:autoSpaceDE w:val="0"/>
        <w:autoSpaceDN w:val="0"/>
        <w:adjustRightInd w:val="0"/>
        <w:ind w:left="426" w:hanging="284"/>
        <w:jc w:val="center"/>
        <w:rPr>
          <w:b/>
          <w:bCs/>
          <w:color w:val="000000"/>
        </w:rPr>
      </w:pPr>
      <w:r w:rsidRPr="0049627F">
        <w:rPr>
          <w:b/>
          <w:bCs/>
          <w:color w:val="000000"/>
        </w:rPr>
        <w:t>В соответствии с учебным планом МАОУ «</w:t>
      </w:r>
      <w:proofErr w:type="spellStart"/>
      <w:r w:rsidRPr="0049627F">
        <w:rPr>
          <w:b/>
          <w:bCs/>
          <w:color w:val="000000"/>
        </w:rPr>
        <w:t>Голышмановская</w:t>
      </w:r>
      <w:proofErr w:type="spellEnd"/>
      <w:r w:rsidRPr="0049627F">
        <w:rPr>
          <w:b/>
          <w:bCs/>
          <w:color w:val="000000"/>
        </w:rPr>
        <w:t xml:space="preserve">   СОШ №2»</w:t>
      </w:r>
    </w:p>
    <w:p w:rsidR="003C4D34" w:rsidRPr="0049627F" w:rsidRDefault="003C4D34" w:rsidP="003C4D34">
      <w:pPr>
        <w:autoSpaceDE w:val="0"/>
        <w:autoSpaceDN w:val="0"/>
        <w:adjustRightInd w:val="0"/>
        <w:ind w:left="426" w:hanging="284"/>
        <w:jc w:val="center"/>
        <w:rPr>
          <w:b/>
          <w:bCs/>
          <w:color w:val="000000"/>
        </w:rPr>
      </w:pPr>
      <w:r w:rsidRPr="0049627F">
        <w:rPr>
          <w:b/>
          <w:bCs/>
          <w:color w:val="000000"/>
        </w:rPr>
        <w:t xml:space="preserve">на изучение </w:t>
      </w:r>
      <w:r w:rsidRPr="0049627F">
        <w:rPr>
          <w:b/>
          <w:bCs/>
        </w:rPr>
        <w:t>английского языка</w:t>
      </w:r>
      <w:r w:rsidRPr="0049627F">
        <w:rPr>
          <w:b/>
          <w:bCs/>
          <w:color w:val="000000"/>
        </w:rPr>
        <w:t xml:space="preserve"> отводится:</w:t>
      </w:r>
    </w:p>
    <w:p w:rsidR="003C4D34" w:rsidRPr="0049627F" w:rsidRDefault="003C4D34" w:rsidP="003C4D34">
      <w:pPr>
        <w:tabs>
          <w:tab w:val="left" w:pos="1830"/>
        </w:tabs>
        <w:autoSpaceDE w:val="0"/>
        <w:autoSpaceDN w:val="0"/>
        <w:adjustRightInd w:val="0"/>
        <w:rPr>
          <w:color w:val="000000"/>
        </w:rPr>
      </w:pPr>
      <w:r w:rsidRPr="0049627F">
        <w:rPr>
          <w:color w:val="000000"/>
        </w:rPr>
        <w:tab/>
      </w:r>
    </w:p>
    <w:tbl>
      <w:tblPr>
        <w:tblW w:w="9772" w:type="dxa"/>
        <w:jc w:val="center"/>
        <w:tblLayout w:type="fixed"/>
        <w:tblLook w:val="0000"/>
      </w:tblPr>
      <w:tblGrid>
        <w:gridCol w:w="1883"/>
        <w:gridCol w:w="3544"/>
        <w:gridCol w:w="4345"/>
      </w:tblGrid>
      <w:tr w:rsidR="003C4D34" w:rsidRPr="0049627F" w:rsidTr="00976DAD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D34" w:rsidRPr="0049627F" w:rsidRDefault="003C4D34" w:rsidP="00976DAD">
            <w:pPr>
              <w:autoSpaceDE w:val="0"/>
              <w:autoSpaceDN w:val="0"/>
              <w:adjustRightInd w:val="0"/>
              <w:ind w:left="567" w:hanging="323"/>
              <w:jc w:val="center"/>
              <w:rPr>
                <w:lang w:val="en-US"/>
              </w:rPr>
            </w:pPr>
            <w:r w:rsidRPr="0049627F">
              <w:rPr>
                <w:b/>
                <w:bCs/>
              </w:rPr>
              <w:t>Класс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D34" w:rsidRPr="0049627F" w:rsidRDefault="003C4D34" w:rsidP="00976DAD">
            <w:pPr>
              <w:autoSpaceDE w:val="0"/>
              <w:autoSpaceDN w:val="0"/>
              <w:adjustRightInd w:val="0"/>
              <w:ind w:left="567"/>
              <w:jc w:val="center"/>
            </w:pPr>
            <w:r w:rsidRPr="0049627F">
              <w:rPr>
                <w:b/>
                <w:bCs/>
              </w:rPr>
              <w:t>Кол-во часов в неделю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D34" w:rsidRPr="0049627F" w:rsidRDefault="003C4D34" w:rsidP="00976DAD">
            <w:pPr>
              <w:autoSpaceDE w:val="0"/>
              <w:autoSpaceDN w:val="0"/>
              <w:adjustRightInd w:val="0"/>
              <w:ind w:left="567"/>
              <w:jc w:val="center"/>
            </w:pPr>
            <w:r w:rsidRPr="0049627F">
              <w:rPr>
                <w:b/>
                <w:bCs/>
              </w:rPr>
              <w:t>Общее кол-во часов за год</w:t>
            </w:r>
          </w:p>
        </w:tc>
      </w:tr>
      <w:tr w:rsidR="003C4D34" w:rsidRPr="0049627F" w:rsidTr="00976DAD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D34" w:rsidRPr="0049627F" w:rsidRDefault="003C4D34" w:rsidP="00976DAD">
            <w:pPr>
              <w:autoSpaceDE w:val="0"/>
              <w:autoSpaceDN w:val="0"/>
              <w:adjustRightInd w:val="0"/>
              <w:ind w:left="567" w:hanging="323"/>
              <w:jc w:val="center"/>
              <w:rPr>
                <w:bCs/>
              </w:rPr>
            </w:pPr>
            <w:r w:rsidRPr="0049627F">
              <w:rPr>
                <w:bCs/>
              </w:rPr>
              <w:t>10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D34" w:rsidRPr="0049627F" w:rsidRDefault="003C4D34" w:rsidP="00976DAD">
            <w:pPr>
              <w:autoSpaceDE w:val="0"/>
              <w:autoSpaceDN w:val="0"/>
              <w:adjustRightInd w:val="0"/>
              <w:ind w:left="567"/>
              <w:jc w:val="center"/>
              <w:rPr>
                <w:bCs/>
              </w:rPr>
            </w:pPr>
            <w:r w:rsidRPr="0049627F">
              <w:rPr>
                <w:bCs/>
              </w:rPr>
              <w:t>3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D34" w:rsidRPr="0049627F" w:rsidRDefault="003C4D34" w:rsidP="00976D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627F">
              <w:rPr>
                <w:bCs/>
              </w:rPr>
              <w:t>102</w:t>
            </w:r>
          </w:p>
        </w:tc>
      </w:tr>
      <w:tr w:rsidR="003C4D34" w:rsidRPr="0049627F" w:rsidTr="00976DAD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D34" w:rsidRPr="0049627F" w:rsidRDefault="003C4D34" w:rsidP="00976DAD">
            <w:pPr>
              <w:autoSpaceDE w:val="0"/>
              <w:autoSpaceDN w:val="0"/>
              <w:adjustRightInd w:val="0"/>
              <w:ind w:left="567" w:hanging="323"/>
              <w:jc w:val="center"/>
              <w:rPr>
                <w:bCs/>
              </w:rPr>
            </w:pPr>
            <w:r w:rsidRPr="0049627F">
              <w:rPr>
                <w:bCs/>
              </w:rPr>
              <w:t>11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D34" w:rsidRPr="0049627F" w:rsidRDefault="003C4D34" w:rsidP="00976DAD">
            <w:pPr>
              <w:autoSpaceDE w:val="0"/>
              <w:autoSpaceDN w:val="0"/>
              <w:adjustRightInd w:val="0"/>
              <w:ind w:left="567"/>
              <w:jc w:val="center"/>
              <w:rPr>
                <w:bCs/>
              </w:rPr>
            </w:pPr>
            <w:r w:rsidRPr="0049627F">
              <w:rPr>
                <w:bCs/>
              </w:rPr>
              <w:t>3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D34" w:rsidRPr="0049627F" w:rsidRDefault="003C4D34" w:rsidP="00976D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627F">
              <w:rPr>
                <w:bCs/>
              </w:rPr>
              <w:t>102</w:t>
            </w:r>
          </w:p>
        </w:tc>
      </w:tr>
    </w:tbl>
    <w:p w:rsidR="003C4D34" w:rsidRPr="0049627F" w:rsidRDefault="003C4D34" w:rsidP="003C4D34">
      <w:pPr>
        <w:autoSpaceDE w:val="0"/>
        <w:autoSpaceDN w:val="0"/>
        <w:adjustRightInd w:val="0"/>
        <w:rPr>
          <w:color w:val="000000"/>
          <w:lang w:val="en-US"/>
        </w:rPr>
      </w:pPr>
    </w:p>
    <w:p w:rsidR="003C4D34" w:rsidRPr="0049627F" w:rsidRDefault="003C4D34" w:rsidP="003C4D34">
      <w:pPr>
        <w:autoSpaceDE w:val="0"/>
        <w:autoSpaceDN w:val="0"/>
        <w:adjustRightInd w:val="0"/>
        <w:rPr>
          <w:b/>
          <w:bCs/>
        </w:rPr>
      </w:pPr>
    </w:p>
    <w:p w:rsidR="003C4D34" w:rsidRPr="0049627F" w:rsidRDefault="003C4D34" w:rsidP="003C4D34">
      <w:pPr>
        <w:autoSpaceDE w:val="0"/>
        <w:autoSpaceDN w:val="0"/>
        <w:adjustRightInd w:val="0"/>
        <w:ind w:left="567" w:firstLine="141"/>
        <w:jc w:val="center"/>
        <w:rPr>
          <w:b/>
          <w:bCs/>
        </w:rPr>
      </w:pPr>
      <w:r w:rsidRPr="0049627F">
        <w:rPr>
          <w:b/>
          <w:bCs/>
        </w:rPr>
        <w:t xml:space="preserve">Рабочая программа по предмету «английский язык» </w:t>
      </w:r>
    </w:p>
    <w:p w:rsidR="003C4D34" w:rsidRPr="0049627F" w:rsidRDefault="003C4D34" w:rsidP="003C4D34">
      <w:pPr>
        <w:autoSpaceDE w:val="0"/>
        <w:autoSpaceDN w:val="0"/>
        <w:adjustRightInd w:val="0"/>
        <w:ind w:left="567" w:firstLine="141"/>
        <w:jc w:val="center"/>
        <w:rPr>
          <w:b/>
          <w:bCs/>
        </w:rPr>
      </w:pPr>
      <w:r w:rsidRPr="0049627F">
        <w:rPr>
          <w:b/>
          <w:bCs/>
        </w:rPr>
        <w:t>реализуется с использованием следующего учебного комплекса:</w:t>
      </w:r>
    </w:p>
    <w:p w:rsidR="003C4D34" w:rsidRPr="0049627F" w:rsidRDefault="003C4D34" w:rsidP="003C4D34">
      <w:pPr>
        <w:jc w:val="right"/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111"/>
        <w:gridCol w:w="4677"/>
      </w:tblGrid>
      <w:tr w:rsidR="003C4D34" w:rsidRPr="0049627F" w:rsidTr="00976DAD">
        <w:trPr>
          <w:trHeight w:val="703"/>
        </w:trPr>
        <w:tc>
          <w:tcPr>
            <w:tcW w:w="959" w:type="dxa"/>
            <w:vAlign w:val="center"/>
          </w:tcPr>
          <w:p w:rsidR="003C4D34" w:rsidRPr="0049627F" w:rsidRDefault="003C4D34" w:rsidP="00976DAD">
            <w:pPr>
              <w:jc w:val="center"/>
            </w:pPr>
            <w:r w:rsidRPr="0049627F">
              <w:t>Классы</w:t>
            </w:r>
          </w:p>
        </w:tc>
        <w:tc>
          <w:tcPr>
            <w:tcW w:w="4111" w:type="dxa"/>
            <w:vAlign w:val="center"/>
          </w:tcPr>
          <w:p w:rsidR="003C4D34" w:rsidRPr="0049627F" w:rsidRDefault="003C4D34" w:rsidP="00976DAD">
            <w:pPr>
              <w:jc w:val="center"/>
            </w:pPr>
            <w:r w:rsidRPr="0049627F">
              <w:t>Учебник (автор, наименование)</w:t>
            </w:r>
          </w:p>
        </w:tc>
        <w:tc>
          <w:tcPr>
            <w:tcW w:w="4677" w:type="dxa"/>
            <w:vAlign w:val="center"/>
          </w:tcPr>
          <w:p w:rsidR="003C4D34" w:rsidRPr="0049627F" w:rsidRDefault="003C4D34" w:rsidP="00976DAD">
            <w:pPr>
              <w:jc w:val="center"/>
            </w:pPr>
            <w:r w:rsidRPr="0049627F">
              <w:t>Программа</w:t>
            </w:r>
          </w:p>
          <w:p w:rsidR="003C4D34" w:rsidRPr="0049627F" w:rsidRDefault="003C4D34" w:rsidP="00976DAD">
            <w:pPr>
              <w:jc w:val="center"/>
            </w:pPr>
            <w:r w:rsidRPr="0049627F">
              <w:t>(автор, наименование)</w:t>
            </w:r>
          </w:p>
        </w:tc>
      </w:tr>
      <w:tr w:rsidR="003C4D34" w:rsidRPr="0049627F" w:rsidTr="00976DAD">
        <w:trPr>
          <w:trHeight w:val="924"/>
        </w:trPr>
        <w:tc>
          <w:tcPr>
            <w:tcW w:w="959" w:type="dxa"/>
            <w:vAlign w:val="center"/>
          </w:tcPr>
          <w:p w:rsidR="003C4D34" w:rsidRPr="0049627F" w:rsidRDefault="003C4D34" w:rsidP="00976DAD">
            <w:pPr>
              <w:jc w:val="center"/>
            </w:pPr>
            <w:r w:rsidRPr="0049627F">
              <w:t>10</w:t>
            </w:r>
          </w:p>
        </w:tc>
        <w:tc>
          <w:tcPr>
            <w:tcW w:w="4111" w:type="dxa"/>
            <w:vAlign w:val="center"/>
          </w:tcPr>
          <w:p w:rsidR="003C4D34" w:rsidRPr="0049627F" w:rsidRDefault="003F3276" w:rsidP="003F3276">
            <w:r w:rsidRPr="0049627F">
              <w:t xml:space="preserve">. «Английский язык»10 класс </w:t>
            </w:r>
            <w:proofErr w:type="gramStart"/>
            <w:r w:rsidRPr="0049627F">
              <w:t>:У</w:t>
            </w:r>
            <w:proofErr w:type="gramEnd"/>
            <w:r w:rsidRPr="0049627F">
              <w:t xml:space="preserve">чебник для общеобразовательных организаций (базовый уровень) О.В. Афанасьева О.М.Дули Дж.и др.-4 </w:t>
            </w:r>
            <w:proofErr w:type="spellStart"/>
            <w:r w:rsidRPr="0049627F">
              <w:t>изд.-М</w:t>
            </w:r>
            <w:proofErr w:type="spellEnd"/>
            <w:r w:rsidRPr="0049627F">
              <w:t>: Просвещение2016</w:t>
            </w:r>
          </w:p>
        </w:tc>
        <w:tc>
          <w:tcPr>
            <w:tcW w:w="4677" w:type="dxa"/>
            <w:vAlign w:val="center"/>
          </w:tcPr>
          <w:p w:rsidR="003C4D34" w:rsidRPr="0049627F" w:rsidRDefault="003C4D34" w:rsidP="00976DAD">
            <w:r w:rsidRPr="0049627F">
              <w:t xml:space="preserve">Программы общеобразовательных </w:t>
            </w:r>
            <w:proofErr w:type="spellStart"/>
            <w:r w:rsidRPr="0049627F">
              <w:t>учрежде</w:t>
            </w:r>
            <w:r w:rsidR="003F3276" w:rsidRPr="0049627F">
              <w:t>ний</w:t>
            </w:r>
            <w:proofErr w:type="gramStart"/>
            <w:r w:rsidR="003F3276" w:rsidRPr="0049627F">
              <w:t>.А</w:t>
            </w:r>
            <w:proofErr w:type="gramEnd"/>
            <w:r w:rsidR="003F3276" w:rsidRPr="0049627F">
              <w:t>нглийский</w:t>
            </w:r>
            <w:proofErr w:type="spellEnd"/>
            <w:r w:rsidR="003F3276" w:rsidRPr="0049627F">
              <w:t xml:space="preserve"> язык 2-11 </w:t>
            </w:r>
            <w:proofErr w:type="spellStart"/>
            <w:r w:rsidR="003F3276" w:rsidRPr="0049627F">
              <w:t>кл</w:t>
            </w:r>
            <w:proofErr w:type="spellEnd"/>
            <w:r w:rsidR="003F3276" w:rsidRPr="0049627F">
              <w:t xml:space="preserve">  </w:t>
            </w:r>
            <w:r w:rsidRPr="0049627F">
              <w:t>.М.Просвещение,2015</w:t>
            </w:r>
          </w:p>
        </w:tc>
      </w:tr>
      <w:tr w:rsidR="003C4D34" w:rsidRPr="0049627F" w:rsidTr="00976DAD">
        <w:tc>
          <w:tcPr>
            <w:tcW w:w="959" w:type="dxa"/>
            <w:vAlign w:val="center"/>
          </w:tcPr>
          <w:p w:rsidR="003C4D34" w:rsidRPr="0049627F" w:rsidRDefault="003C4D34" w:rsidP="00976DAD">
            <w:pPr>
              <w:jc w:val="center"/>
            </w:pPr>
            <w:r w:rsidRPr="0049627F">
              <w:t>11</w:t>
            </w:r>
          </w:p>
        </w:tc>
        <w:tc>
          <w:tcPr>
            <w:tcW w:w="4111" w:type="dxa"/>
            <w:vAlign w:val="center"/>
          </w:tcPr>
          <w:p w:rsidR="003C4D34" w:rsidRPr="0049627F" w:rsidRDefault="003F3276" w:rsidP="00976DAD">
            <w:r w:rsidRPr="0049627F">
              <w:t xml:space="preserve">«Английский язык»10 класс </w:t>
            </w:r>
            <w:proofErr w:type="gramStart"/>
            <w:r w:rsidRPr="0049627F">
              <w:t>:У</w:t>
            </w:r>
            <w:proofErr w:type="gramEnd"/>
            <w:r w:rsidRPr="0049627F">
              <w:t xml:space="preserve">чебник для общеобразовательных организаций (базовый уровень) О.В. Афанасьева О.М.Дули Дж.и др.-4 </w:t>
            </w:r>
            <w:proofErr w:type="spellStart"/>
            <w:r w:rsidRPr="0049627F">
              <w:t>изд.-М</w:t>
            </w:r>
            <w:proofErr w:type="spellEnd"/>
            <w:r w:rsidRPr="0049627F">
              <w:t>: Просвещение2016</w:t>
            </w:r>
          </w:p>
        </w:tc>
        <w:tc>
          <w:tcPr>
            <w:tcW w:w="4677" w:type="dxa"/>
            <w:vAlign w:val="center"/>
          </w:tcPr>
          <w:p w:rsidR="003C4D34" w:rsidRPr="0049627F" w:rsidRDefault="003C4D34" w:rsidP="00976DAD">
            <w:r w:rsidRPr="0049627F">
              <w:t xml:space="preserve">Программы общеобразовательных </w:t>
            </w:r>
            <w:proofErr w:type="spellStart"/>
            <w:r w:rsidRPr="0049627F">
              <w:t>учрежде</w:t>
            </w:r>
            <w:r w:rsidR="003F3276" w:rsidRPr="0049627F">
              <w:t>ний</w:t>
            </w:r>
            <w:proofErr w:type="gramStart"/>
            <w:r w:rsidR="003F3276" w:rsidRPr="0049627F">
              <w:t>.А</w:t>
            </w:r>
            <w:proofErr w:type="gramEnd"/>
            <w:r w:rsidR="003F3276" w:rsidRPr="0049627F">
              <w:t>нглийский</w:t>
            </w:r>
            <w:proofErr w:type="spellEnd"/>
            <w:r w:rsidR="003F3276" w:rsidRPr="0049627F">
              <w:t xml:space="preserve"> язык 2-11 </w:t>
            </w:r>
            <w:proofErr w:type="spellStart"/>
            <w:r w:rsidR="003F3276" w:rsidRPr="0049627F">
              <w:t>кл</w:t>
            </w:r>
            <w:proofErr w:type="spellEnd"/>
            <w:r w:rsidR="003F3276" w:rsidRPr="0049627F">
              <w:t xml:space="preserve"> </w:t>
            </w:r>
            <w:r w:rsidRPr="0049627F">
              <w:t>.М.Просвещение,2015</w:t>
            </w:r>
          </w:p>
        </w:tc>
      </w:tr>
    </w:tbl>
    <w:p w:rsidR="003C4D34" w:rsidRPr="0049627F" w:rsidRDefault="003C4D34" w:rsidP="003C4D34"/>
    <w:p w:rsidR="00CF1AE4" w:rsidRPr="0049627F" w:rsidRDefault="00CF1AE4" w:rsidP="00CF1AE4">
      <w:pPr>
        <w:suppressAutoHyphens/>
        <w:ind w:firstLine="567"/>
        <w:jc w:val="both"/>
        <w:rPr>
          <w:rFonts w:eastAsia="Calibri"/>
          <w:b/>
          <w:lang w:eastAsia="ar-SA"/>
        </w:rPr>
      </w:pPr>
    </w:p>
    <w:p w:rsidR="00CF1AE4" w:rsidRPr="0049627F" w:rsidRDefault="00CF1AE4" w:rsidP="00CF1AE4">
      <w:pPr>
        <w:suppressAutoHyphens/>
        <w:ind w:firstLine="567"/>
        <w:jc w:val="both"/>
        <w:rPr>
          <w:rFonts w:eastAsia="Calibri"/>
          <w:b/>
          <w:lang w:eastAsia="ar-SA"/>
        </w:rPr>
      </w:pPr>
    </w:p>
    <w:p w:rsidR="00CF1AE4" w:rsidRPr="0049627F" w:rsidRDefault="00CF1AE4" w:rsidP="00CF1AE4">
      <w:pPr>
        <w:suppressAutoHyphens/>
        <w:ind w:firstLine="567"/>
        <w:jc w:val="both"/>
        <w:rPr>
          <w:rFonts w:eastAsia="Calibri"/>
          <w:b/>
          <w:lang w:eastAsia="ar-SA"/>
        </w:rPr>
      </w:pPr>
    </w:p>
    <w:p w:rsidR="00CF1AE4" w:rsidRPr="0049627F" w:rsidRDefault="00CF1AE4" w:rsidP="00CF1AE4">
      <w:pPr>
        <w:suppressAutoHyphens/>
        <w:jc w:val="both"/>
        <w:rPr>
          <w:rFonts w:eastAsia="Calibri"/>
          <w:b/>
          <w:u w:val="single"/>
          <w:lang w:eastAsia="ar-SA"/>
        </w:rPr>
      </w:pPr>
    </w:p>
    <w:p w:rsidR="00CF1AE4" w:rsidRPr="0049627F" w:rsidRDefault="00CF1AE4" w:rsidP="00CF1AE4">
      <w:pPr>
        <w:suppressAutoHyphens/>
        <w:ind w:firstLine="567"/>
        <w:jc w:val="both"/>
        <w:rPr>
          <w:rFonts w:eastAsia="Calibri"/>
          <w:u w:val="single"/>
          <w:lang w:eastAsia="ar-SA"/>
        </w:rPr>
      </w:pPr>
    </w:p>
    <w:p w:rsidR="003C4D34" w:rsidRPr="0049627F" w:rsidRDefault="003C4D34" w:rsidP="00CF1AE4">
      <w:pPr>
        <w:suppressAutoHyphens/>
        <w:ind w:firstLine="567"/>
        <w:jc w:val="both"/>
        <w:rPr>
          <w:rFonts w:eastAsia="Calibri"/>
          <w:lang w:eastAsia="ar-SA"/>
        </w:rPr>
      </w:pPr>
    </w:p>
    <w:p w:rsidR="003C4D34" w:rsidRPr="0049627F" w:rsidRDefault="003C4D34" w:rsidP="00CF1AE4">
      <w:pPr>
        <w:suppressAutoHyphens/>
        <w:ind w:firstLine="567"/>
        <w:jc w:val="both"/>
        <w:rPr>
          <w:rFonts w:eastAsia="Calibri"/>
          <w:lang w:eastAsia="ar-SA"/>
        </w:rPr>
      </w:pPr>
    </w:p>
    <w:p w:rsidR="003C4D34" w:rsidRPr="0049627F" w:rsidRDefault="003C4D34" w:rsidP="00CF1AE4">
      <w:pPr>
        <w:suppressAutoHyphens/>
        <w:ind w:firstLine="567"/>
        <w:jc w:val="both"/>
        <w:rPr>
          <w:rFonts w:eastAsia="Calibri"/>
          <w:lang w:eastAsia="ar-SA"/>
        </w:rPr>
      </w:pPr>
    </w:p>
    <w:p w:rsidR="003C4D34" w:rsidRPr="00393A7C" w:rsidRDefault="003C4D34" w:rsidP="00CF1AE4">
      <w:pPr>
        <w:suppressAutoHyphens/>
        <w:ind w:firstLine="567"/>
        <w:jc w:val="both"/>
        <w:rPr>
          <w:rFonts w:eastAsia="Calibri"/>
          <w:lang w:eastAsia="ar-SA"/>
        </w:rPr>
      </w:pPr>
    </w:p>
    <w:p w:rsidR="003F3276" w:rsidRPr="00393A7C" w:rsidRDefault="003F3276" w:rsidP="00CF1AE4">
      <w:pPr>
        <w:suppressAutoHyphens/>
        <w:ind w:firstLine="567"/>
        <w:jc w:val="both"/>
        <w:rPr>
          <w:rFonts w:eastAsia="Calibri"/>
          <w:b/>
          <w:u w:val="single"/>
          <w:lang w:eastAsia="ar-SA"/>
        </w:rPr>
      </w:pPr>
    </w:p>
    <w:p w:rsidR="003F3276" w:rsidRPr="00393A7C" w:rsidRDefault="003F3276" w:rsidP="00CF1AE4">
      <w:pPr>
        <w:suppressAutoHyphens/>
        <w:ind w:firstLine="567"/>
        <w:jc w:val="both"/>
        <w:rPr>
          <w:rFonts w:eastAsia="Calibri"/>
          <w:b/>
          <w:u w:val="single"/>
          <w:lang w:eastAsia="ar-SA"/>
        </w:rPr>
      </w:pPr>
    </w:p>
    <w:p w:rsidR="003F3276" w:rsidRPr="00393A7C" w:rsidRDefault="003F3276" w:rsidP="00CF1AE4">
      <w:pPr>
        <w:suppressAutoHyphens/>
        <w:ind w:firstLine="567"/>
        <w:jc w:val="both"/>
        <w:rPr>
          <w:rFonts w:eastAsia="Calibri"/>
          <w:b/>
          <w:u w:val="single"/>
          <w:lang w:eastAsia="ar-SA"/>
        </w:rPr>
      </w:pPr>
    </w:p>
    <w:p w:rsidR="00666DC2" w:rsidRPr="00393A7C" w:rsidRDefault="00666DC2" w:rsidP="00CF1AE4">
      <w:pPr>
        <w:suppressAutoHyphens/>
        <w:ind w:firstLine="567"/>
        <w:jc w:val="both"/>
        <w:rPr>
          <w:rFonts w:eastAsia="Calibri"/>
          <w:b/>
          <w:u w:val="single"/>
          <w:lang w:eastAsia="ar-SA"/>
        </w:rPr>
      </w:pPr>
    </w:p>
    <w:p w:rsidR="00666DC2" w:rsidRPr="00393A7C" w:rsidRDefault="00666DC2" w:rsidP="00CF1AE4">
      <w:pPr>
        <w:suppressAutoHyphens/>
        <w:ind w:firstLine="567"/>
        <w:jc w:val="both"/>
        <w:rPr>
          <w:rFonts w:eastAsia="Calibri"/>
          <w:b/>
          <w:u w:val="single"/>
          <w:lang w:eastAsia="ar-SA"/>
        </w:rPr>
      </w:pPr>
    </w:p>
    <w:p w:rsidR="00666DC2" w:rsidRPr="00393A7C" w:rsidRDefault="00666DC2" w:rsidP="00CF1AE4">
      <w:pPr>
        <w:suppressAutoHyphens/>
        <w:ind w:firstLine="567"/>
        <w:jc w:val="both"/>
        <w:rPr>
          <w:rFonts w:eastAsia="Calibri"/>
          <w:b/>
          <w:u w:val="single"/>
          <w:lang w:eastAsia="ar-SA"/>
        </w:rPr>
      </w:pPr>
    </w:p>
    <w:p w:rsidR="00666DC2" w:rsidRPr="00393A7C" w:rsidRDefault="00666DC2" w:rsidP="00CF1AE4">
      <w:pPr>
        <w:suppressAutoHyphens/>
        <w:ind w:firstLine="567"/>
        <w:jc w:val="both"/>
        <w:rPr>
          <w:rFonts w:eastAsia="Calibri"/>
          <w:b/>
          <w:u w:val="single"/>
          <w:lang w:eastAsia="ar-SA"/>
        </w:rPr>
      </w:pPr>
    </w:p>
    <w:p w:rsidR="00666DC2" w:rsidRDefault="00666DC2" w:rsidP="00CF1AE4">
      <w:pPr>
        <w:suppressAutoHyphens/>
        <w:ind w:firstLine="567"/>
        <w:jc w:val="both"/>
        <w:rPr>
          <w:rFonts w:ascii="Arial" w:eastAsia="Calibri" w:hAnsi="Arial" w:cs="Arial"/>
          <w:b/>
          <w:u w:val="single"/>
          <w:lang w:eastAsia="ar-SA"/>
        </w:rPr>
      </w:pPr>
    </w:p>
    <w:p w:rsidR="00666DC2" w:rsidRDefault="00666DC2" w:rsidP="00CF1AE4">
      <w:pPr>
        <w:suppressAutoHyphens/>
        <w:ind w:firstLine="567"/>
        <w:jc w:val="both"/>
        <w:rPr>
          <w:rFonts w:ascii="Arial" w:eastAsia="Calibri" w:hAnsi="Arial" w:cs="Arial"/>
          <w:b/>
          <w:u w:val="single"/>
          <w:lang w:eastAsia="ar-SA"/>
        </w:rPr>
      </w:pPr>
    </w:p>
    <w:p w:rsidR="00666DC2" w:rsidRDefault="00666DC2" w:rsidP="00CF1AE4">
      <w:pPr>
        <w:suppressAutoHyphens/>
        <w:ind w:firstLine="567"/>
        <w:jc w:val="both"/>
        <w:rPr>
          <w:rFonts w:ascii="Arial" w:eastAsia="Calibri" w:hAnsi="Arial" w:cs="Arial"/>
          <w:b/>
          <w:u w:val="single"/>
          <w:lang w:eastAsia="ar-SA"/>
        </w:rPr>
      </w:pPr>
    </w:p>
    <w:p w:rsidR="00666DC2" w:rsidRDefault="00666DC2" w:rsidP="00CF1AE4">
      <w:pPr>
        <w:suppressAutoHyphens/>
        <w:ind w:firstLine="567"/>
        <w:jc w:val="both"/>
        <w:rPr>
          <w:rFonts w:ascii="Arial" w:eastAsia="Calibri" w:hAnsi="Arial" w:cs="Arial"/>
          <w:b/>
          <w:u w:val="single"/>
          <w:lang w:eastAsia="ar-SA"/>
        </w:rPr>
      </w:pPr>
    </w:p>
    <w:p w:rsidR="00666DC2" w:rsidRDefault="00666DC2" w:rsidP="00CF1AE4">
      <w:pPr>
        <w:suppressAutoHyphens/>
        <w:ind w:firstLine="567"/>
        <w:jc w:val="both"/>
        <w:rPr>
          <w:rFonts w:ascii="Arial" w:eastAsia="Calibri" w:hAnsi="Arial" w:cs="Arial"/>
          <w:b/>
          <w:u w:val="single"/>
          <w:lang w:eastAsia="ar-SA"/>
        </w:rPr>
      </w:pPr>
    </w:p>
    <w:p w:rsidR="00666DC2" w:rsidRDefault="00666DC2" w:rsidP="00CF1AE4">
      <w:pPr>
        <w:suppressAutoHyphens/>
        <w:ind w:firstLine="567"/>
        <w:jc w:val="both"/>
        <w:rPr>
          <w:rFonts w:ascii="Arial" w:eastAsia="Calibri" w:hAnsi="Arial" w:cs="Arial"/>
          <w:b/>
          <w:u w:val="single"/>
          <w:lang w:eastAsia="ar-SA"/>
        </w:rPr>
      </w:pPr>
    </w:p>
    <w:p w:rsidR="00666DC2" w:rsidRDefault="00666DC2" w:rsidP="00CF1AE4">
      <w:pPr>
        <w:suppressAutoHyphens/>
        <w:ind w:firstLine="567"/>
        <w:jc w:val="both"/>
        <w:rPr>
          <w:rFonts w:ascii="Arial" w:eastAsia="Calibri" w:hAnsi="Arial" w:cs="Arial"/>
          <w:b/>
          <w:u w:val="single"/>
          <w:lang w:eastAsia="ar-SA"/>
        </w:rPr>
      </w:pPr>
    </w:p>
    <w:p w:rsidR="00666DC2" w:rsidRDefault="00666DC2" w:rsidP="00CF1AE4">
      <w:pPr>
        <w:suppressAutoHyphens/>
        <w:ind w:firstLine="567"/>
        <w:jc w:val="both"/>
        <w:rPr>
          <w:rFonts w:ascii="Arial" w:eastAsia="Calibri" w:hAnsi="Arial" w:cs="Arial"/>
          <w:b/>
          <w:u w:val="single"/>
          <w:lang w:eastAsia="ar-SA"/>
        </w:rPr>
      </w:pPr>
    </w:p>
    <w:sectPr w:rsidR="00666DC2" w:rsidSect="00292696">
      <w:pgSz w:w="11906" w:h="16838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DCA" w:rsidRDefault="001C3DCA">
      <w:r>
        <w:separator/>
      </w:r>
    </w:p>
  </w:endnote>
  <w:endnote w:type="continuationSeparator" w:id="0">
    <w:p w:rsidR="001C3DCA" w:rsidRDefault="001C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DCA" w:rsidRDefault="001C3DCA">
      <w:r>
        <w:separator/>
      </w:r>
    </w:p>
  </w:footnote>
  <w:footnote w:type="continuationSeparator" w:id="0">
    <w:p w:rsidR="001C3DCA" w:rsidRDefault="001C3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7A70C6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3248777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726ABF"/>
    <w:multiLevelType w:val="hybridMultilevel"/>
    <w:tmpl w:val="E9168B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26B23"/>
    <w:multiLevelType w:val="hybridMultilevel"/>
    <w:tmpl w:val="8FDA15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0ED0179"/>
    <w:multiLevelType w:val="hybridMultilevel"/>
    <w:tmpl w:val="38CE92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E22C8B"/>
    <w:multiLevelType w:val="hybridMultilevel"/>
    <w:tmpl w:val="F1F007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07F3749"/>
    <w:multiLevelType w:val="hybridMultilevel"/>
    <w:tmpl w:val="68F01B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5C1DE4"/>
    <w:multiLevelType w:val="hybridMultilevel"/>
    <w:tmpl w:val="6D803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323850"/>
    <w:multiLevelType w:val="multilevel"/>
    <w:tmpl w:val="4E40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7C4CCC"/>
    <w:multiLevelType w:val="hybridMultilevel"/>
    <w:tmpl w:val="F65A8D4C"/>
    <w:lvl w:ilvl="0" w:tplc="31EA3B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A0440"/>
    <w:multiLevelType w:val="hybridMultilevel"/>
    <w:tmpl w:val="9306E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82454CC"/>
    <w:multiLevelType w:val="hybridMultilevel"/>
    <w:tmpl w:val="5ACA92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3B26A5"/>
    <w:multiLevelType w:val="multilevel"/>
    <w:tmpl w:val="76B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173A0D"/>
    <w:multiLevelType w:val="multilevel"/>
    <w:tmpl w:val="9FC2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E8223C"/>
    <w:multiLevelType w:val="hybridMultilevel"/>
    <w:tmpl w:val="0D08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91064"/>
    <w:multiLevelType w:val="hybridMultilevel"/>
    <w:tmpl w:val="11601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3"/>
  </w:num>
  <w:num w:numId="4">
    <w:abstractNumId w:val="18"/>
  </w:num>
  <w:num w:numId="5">
    <w:abstractNumId w:val="4"/>
  </w:num>
  <w:num w:numId="6">
    <w:abstractNumId w:val="14"/>
  </w:num>
  <w:num w:numId="7">
    <w:abstractNumId w:val="16"/>
  </w:num>
  <w:num w:numId="8">
    <w:abstractNumId w:val="6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2"/>
  </w:num>
  <w:num w:numId="13">
    <w:abstractNumId w:val="8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7"/>
  </w:num>
  <w:num w:numId="17">
    <w:abstractNumId w:val="13"/>
  </w:num>
  <w:num w:numId="18">
    <w:abstractNumId w:val="19"/>
  </w:num>
  <w:num w:numId="19">
    <w:abstractNumId w:val="11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9C2"/>
    <w:rsid w:val="00015D50"/>
    <w:rsid w:val="00017BEA"/>
    <w:rsid w:val="00036FCF"/>
    <w:rsid w:val="000A76C5"/>
    <w:rsid w:val="001338B6"/>
    <w:rsid w:val="001A11AA"/>
    <w:rsid w:val="001B690D"/>
    <w:rsid w:val="001C3DCA"/>
    <w:rsid w:val="001C7BAE"/>
    <w:rsid w:val="001E60DB"/>
    <w:rsid w:val="002417DD"/>
    <w:rsid w:val="002520A0"/>
    <w:rsid w:val="00292696"/>
    <w:rsid w:val="00393A7C"/>
    <w:rsid w:val="0039706C"/>
    <w:rsid w:val="003C4D34"/>
    <w:rsid w:val="003F3276"/>
    <w:rsid w:val="003F71FE"/>
    <w:rsid w:val="0042146F"/>
    <w:rsid w:val="004227B0"/>
    <w:rsid w:val="0049627F"/>
    <w:rsid w:val="005663CC"/>
    <w:rsid w:val="00596BE8"/>
    <w:rsid w:val="005E6A84"/>
    <w:rsid w:val="0060353C"/>
    <w:rsid w:val="0061126D"/>
    <w:rsid w:val="00666DC2"/>
    <w:rsid w:val="00681C54"/>
    <w:rsid w:val="006826CD"/>
    <w:rsid w:val="00727E55"/>
    <w:rsid w:val="00741C2F"/>
    <w:rsid w:val="00774D06"/>
    <w:rsid w:val="00796D22"/>
    <w:rsid w:val="007D3F38"/>
    <w:rsid w:val="008251C6"/>
    <w:rsid w:val="00874BDC"/>
    <w:rsid w:val="008A0A1D"/>
    <w:rsid w:val="008E7339"/>
    <w:rsid w:val="009138EE"/>
    <w:rsid w:val="00956216"/>
    <w:rsid w:val="00986E12"/>
    <w:rsid w:val="0099638C"/>
    <w:rsid w:val="00997434"/>
    <w:rsid w:val="009E4AEE"/>
    <w:rsid w:val="00A7006F"/>
    <w:rsid w:val="00AA10EE"/>
    <w:rsid w:val="00AB4962"/>
    <w:rsid w:val="00B025F7"/>
    <w:rsid w:val="00B07CDC"/>
    <w:rsid w:val="00B407CD"/>
    <w:rsid w:val="00B4537B"/>
    <w:rsid w:val="00B55964"/>
    <w:rsid w:val="00B862D8"/>
    <w:rsid w:val="00B92394"/>
    <w:rsid w:val="00BE2DF4"/>
    <w:rsid w:val="00BE333E"/>
    <w:rsid w:val="00CA0602"/>
    <w:rsid w:val="00CC5D32"/>
    <w:rsid w:val="00CF1AE4"/>
    <w:rsid w:val="00D34306"/>
    <w:rsid w:val="00D459C2"/>
    <w:rsid w:val="00D77029"/>
    <w:rsid w:val="00E51A59"/>
    <w:rsid w:val="00E74228"/>
    <w:rsid w:val="00EA39E9"/>
    <w:rsid w:val="00F1150C"/>
    <w:rsid w:val="00F524B2"/>
    <w:rsid w:val="00F54830"/>
    <w:rsid w:val="00FC1070"/>
    <w:rsid w:val="00FD6949"/>
    <w:rsid w:val="00FF3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459C2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locked/>
    <w:rsid w:val="00D459C2"/>
    <w:rPr>
      <w:lang w:eastAsia="ru-RU" w:bidi="ar-SA"/>
    </w:rPr>
  </w:style>
  <w:style w:type="paragraph" w:styleId="a5">
    <w:name w:val="No Spacing"/>
    <w:uiPriority w:val="1"/>
    <w:qFormat/>
    <w:rsid w:val="002520A0"/>
    <w:rPr>
      <w:rFonts w:ascii="Calibri" w:hAnsi="Calibri"/>
      <w:sz w:val="22"/>
      <w:szCs w:val="22"/>
    </w:rPr>
  </w:style>
  <w:style w:type="character" w:customStyle="1" w:styleId="extended-textshort">
    <w:name w:val="extended-text__short"/>
    <w:basedOn w:val="a0"/>
    <w:rsid w:val="00D34306"/>
  </w:style>
  <w:style w:type="character" w:customStyle="1" w:styleId="3">
    <w:name w:val="Основной текст (3)_"/>
    <w:basedOn w:val="a0"/>
    <w:link w:val="30"/>
    <w:rsid w:val="00F524B2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24B2"/>
    <w:pPr>
      <w:shd w:val="clear" w:color="auto" w:fill="FFFFFF"/>
      <w:spacing w:before="720" w:after="480" w:line="0" w:lineRule="atLeast"/>
    </w:pPr>
    <w:rPr>
      <w:rFonts w:ascii="Tahoma" w:eastAsia="Tahoma" w:hAnsi="Tahoma" w:cs="Tahoma"/>
      <w:sz w:val="26"/>
      <w:szCs w:val="26"/>
    </w:rPr>
  </w:style>
  <w:style w:type="table" w:styleId="a6">
    <w:name w:val="Table Grid"/>
    <w:basedOn w:val="a1"/>
    <w:uiPriority w:val="59"/>
    <w:rsid w:val="00F524B2"/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Инера</dc:creator>
  <cp:keywords/>
  <cp:lastModifiedBy>ПК</cp:lastModifiedBy>
  <cp:revision>17</cp:revision>
  <cp:lastPrinted>2019-01-11T02:37:00Z</cp:lastPrinted>
  <dcterms:created xsi:type="dcterms:W3CDTF">2018-12-16T03:31:00Z</dcterms:created>
  <dcterms:modified xsi:type="dcterms:W3CDTF">2021-09-23T09:35:00Z</dcterms:modified>
</cp:coreProperties>
</file>