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4B1698">
        <w:rPr>
          <w:rFonts w:ascii="Arial" w:hAnsi="Arial" w:cs="Arial"/>
          <w:b/>
          <w:bCs/>
          <w:color w:val="000000"/>
          <w:sz w:val="24"/>
          <w:szCs w:val="24"/>
        </w:rPr>
        <w:t>Аннотация к программе внеурочной деятельности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698">
        <w:rPr>
          <w:rFonts w:ascii="Arial" w:eastAsia="Calibri" w:hAnsi="Arial" w:cs="Arial"/>
          <w:sz w:val="24"/>
          <w:szCs w:val="24"/>
        </w:rPr>
        <w:t>Данная программа разработана с учетом современных требований, т.к.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человечеству придётся решать ряд сложнейших проблем связанных с жизнью  на планете. Справиться с этим могут только высокообразованные и высоконравственные люди. Именно поэтому так необходимо повышение интеллектуального потенциала человечества.</w:t>
      </w:r>
      <w:r w:rsidRPr="004B1698">
        <w:rPr>
          <w:rFonts w:ascii="Arial" w:eastAsia="Calibri" w:hAnsi="Arial" w:cs="Arial"/>
          <w:sz w:val="24"/>
          <w:szCs w:val="24"/>
        </w:rPr>
        <w:t xml:space="preserve"> 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eastAsia="Calibri" w:hAnsi="Arial" w:cs="Arial"/>
          <w:sz w:val="24"/>
          <w:szCs w:val="24"/>
        </w:rPr>
        <w:t>Она актуальна,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 интерес к шахматам обусловлен  тем, что это одна из самых эффективных игр, способствующих интеллектуальному развитию человека.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 xml:space="preserve">Рабочая программа внеурочной деятельности «Шахматы» для обучающихся 3-4 классов разработана в соответствии авторской программы «Шахматы» автор </w:t>
      </w:r>
      <w:proofErr w:type="spellStart"/>
      <w:r w:rsidRPr="004B1698">
        <w:rPr>
          <w:rFonts w:ascii="Arial" w:hAnsi="Arial" w:cs="Arial"/>
          <w:color w:val="000000"/>
          <w:sz w:val="24"/>
          <w:szCs w:val="24"/>
        </w:rPr>
        <w:t>А.А.Тимофеев</w:t>
      </w:r>
      <w:proofErr w:type="spellEnd"/>
      <w:r w:rsidRPr="004B1698">
        <w:rPr>
          <w:rFonts w:ascii="Arial" w:hAnsi="Arial" w:cs="Arial"/>
          <w:color w:val="000000"/>
          <w:sz w:val="24"/>
          <w:szCs w:val="24"/>
        </w:rPr>
        <w:t xml:space="preserve">, (Сборник программ внеурочной деятельности под редакцией </w:t>
      </w:r>
      <w:proofErr w:type="spellStart"/>
      <w:r w:rsidRPr="004B1698">
        <w:rPr>
          <w:rFonts w:ascii="Arial" w:hAnsi="Arial" w:cs="Arial"/>
          <w:color w:val="000000"/>
          <w:sz w:val="24"/>
          <w:szCs w:val="24"/>
        </w:rPr>
        <w:t>Н.Ф.Виноградовой</w:t>
      </w:r>
      <w:proofErr w:type="spellEnd"/>
      <w:r w:rsidRPr="004B1698">
        <w:rPr>
          <w:rFonts w:ascii="Arial" w:hAnsi="Arial" w:cs="Arial"/>
          <w:color w:val="000000"/>
          <w:sz w:val="24"/>
          <w:szCs w:val="24"/>
        </w:rPr>
        <w:t xml:space="preserve"> 3-4 класс, Москва Издательский центр «Вентана - Граф» 2012 год).</w:t>
      </w:r>
    </w:p>
    <w:p w:rsid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eastAsia="Calibri" w:hAnsi="Arial" w:cs="Arial"/>
          <w:sz w:val="24"/>
          <w:szCs w:val="24"/>
        </w:rPr>
        <w:t>Программа тесно связана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 почти со всеми предметами, составляющими базовый компонент образования в начальной школе. Специфика шахматной игры позволяет понять основы различных наук на шахматном материале: философский аспект, теория множеств, информатика, математика и в частности геометрия. Курс шахмат также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</w:t>
      </w:r>
    </w:p>
    <w:p w:rsidR="004B1698" w:rsidRDefault="004B1698" w:rsidP="004B1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eastAsia="Calibri" w:hAnsi="Arial" w:cs="Arial"/>
          <w:b/>
          <w:bCs/>
          <w:sz w:val="24"/>
          <w:szCs w:val="24"/>
        </w:rPr>
        <w:t>Цель программы: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 xml:space="preserve">Развитие мышления младшего школьника во всех его проявлениях — от </w:t>
      </w:r>
      <w:r>
        <w:rPr>
          <w:rFonts w:ascii="Arial" w:hAnsi="Arial" w:cs="Arial"/>
          <w:color w:val="191919"/>
          <w:sz w:val="24"/>
          <w:szCs w:val="24"/>
        </w:rPr>
        <w:t>наглядно</w:t>
      </w:r>
      <w:r w:rsidRPr="004B1698">
        <w:rPr>
          <w:rFonts w:ascii="Arial" w:hAnsi="Arial" w:cs="Arial"/>
          <w:color w:val="191919"/>
          <w:sz w:val="24"/>
          <w:szCs w:val="24"/>
        </w:rPr>
        <w:t xml:space="preserve">образного мышления </w:t>
      </w:r>
      <w:proofErr w:type="gramStart"/>
      <w:r w:rsidRPr="004B1698">
        <w:rPr>
          <w:rFonts w:ascii="Arial" w:hAnsi="Arial" w:cs="Arial"/>
          <w:color w:val="191919"/>
          <w:sz w:val="24"/>
          <w:szCs w:val="24"/>
        </w:rPr>
        <w:t>до</w:t>
      </w:r>
      <w:proofErr w:type="gramEnd"/>
      <w:r w:rsidRPr="004B1698">
        <w:rPr>
          <w:rFonts w:ascii="Arial" w:hAnsi="Arial" w:cs="Arial"/>
          <w:color w:val="191919"/>
          <w:sz w:val="24"/>
          <w:szCs w:val="24"/>
        </w:rPr>
        <w:t xml:space="preserve"> комбинаторного, тактического и творческого.</w:t>
      </w:r>
    </w:p>
    <w:p w:rsidR="004B1698" w:rsidRPr="004B1698" w:rsidRDefault="004B1698" w:rsidP="004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</w:p>
    <w:p w:rsidR="004B1698" w:rsidRPr="004B1698" w:rsidRDefault="004B1698" w:rsidP="004B1698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B1698">
        <w:rPr>
          <w:rFonts w:ascii="Arial" w:eastAsia="Calibri" w:hAnsi="Arial" w:cs="Arial"/>
          <w:bCs/>
          <w:sz w:val="24"/>
          <w:szCs w:val="24"/>
        </w:rPr>
        <w:t xml:space="preserve">Для достижения поставленной цели решаются следующие </w:t>
      </w:r>
      <w:r w:rsidRPr="004B1698">
        <w:rPr>
          <w:rFonts w:ascii="Arial" w:eastAsia="Calibri" w:hAnsi="Arial" w:cs="Arial"/>
          <w:b/>
          <w:bCs/>
          <w:sz w:val="24"/>
          <w:szCs w:val="24"/>
        </w:rPr>
        <w:t>задачи: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>развитие внимания и мотивации школьника;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4B1698">
        <w:rPr>
          <w:rFonts w:ascii="Arial" w:hAnsi="Arial" w:cs="Arial"/>
          <w:color w:val="191919"/>
          <w:sz w:val="24"/>
          <w:szCs w:val="24"/>
        </w:rPr>
        <w:t>развитие наглядно-образного мышления;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организация общественно-полезной и досуговой деятельности учащихся;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включение учащихся в разностороннюю деятельность;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формирование навыков позитивного коммуникативного общения;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воспитание трудолюбия, способности к преодолению трудностей,</w:t>
      </w:r>
    </w:p>
    <w:p w:rsidR="004B1698" w:rsidRPr="004B1698" w:rsidRDefault="004B1698" w:rsidP="004B16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1698">
        <w:rPr>
          <w:rFonts w:ascii="Arial" w:hAnsi="Arial" w:cs="Arial"/>
          <w:color w:val="000000"/>
          <w:sz w:val="24"/>
          <w:szCs w:val="24"/>
        </w:rPr>
        <w:t>целеустремлённости и настойчивости в достижении результата;</w:t>
      </w:r>
    </w:p>
    <w:p w:rsidR="004B1698" w:rsidRDefault="004B1698" w:rsidP="004B1698">
      <w:pPr>
        <w:spacing w:after="120" w:line="240" w:lineRule="auto"/>
        <w:ind w:right="28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698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недельной нагрузкой </w:t>
      </w:r>
      <w:r w:rsidRPr="004B169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698">
        <w:rPr>
          <w:rFonts w:ascii="Arial" w:eastAsia="Times New Roman" w:hAnsi="Arial" w:cs="Arial"/>
          <w:bCs/>
          <w:sz w:val="24"/>
          <w:szCs w:val="24"/>
          <w:lang w:eastAsia="ru-RU"/>
        </w:rPr>
        <w:t>1 час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неделю, 34 часа в год.</w:t>
      </w:r>
    </w:p>
    <w:p w:rsidR="001B5F66" w:rsidRPr="004B1698" w:rsidRDefault="004B1698" w:rsidP="004B1698">
      <w:pPr>
        <w:spacing w:after="120" w:line="240" w:lineRule="auto"/>
        <w:ind w:righ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проходят в смешанной группе учащихся 3 к</w:t>
      </w:r>
      <w:bookmarkEnd w:id="0"/>
      <w:r>
        <w:rPr>
          <w:rFonts w:ascii="Arial" w:hAnsi="Arial" w:cs="Arial"/>
          <w:sz w:val="24"/>
          <w:szCs w:val="24"/>
        </w:rPr>
        <w:t>лассов.</w:t>
      </w:r>
    </w:p>
    <w:sectPr w:rsidR="001B5F66" w:rsidRPr="004B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23C"/>
    <w:multiLevelType w:val="hybridMultilevel"/>
    <w:tmpl w:val="6D7A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E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035E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1698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20A7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4</cp:revision>
  <dcterms:created xsi:type="dcterms:W3CDTF">2018-12-19T14:14:00Z</dcterms:created>
  <dcterms:modified xsi:type="dcterms:W3CDTF">2019-10-30T08:39:00Z</dcterms:modified>
</cp:coreProperties>
</file>