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E3" w:rsidRPr="008D7D27" w:rsidRDefault="00BA6FE7" w:rsidP="004D2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9486900" cy="6484620"/>
            <wp:effectExtent l="0" t="0" r="0" b="0"/>
            <wp:wrapThrough wrapText="bothSides">
              <wp:wrapPolygon edited="0">
                <wp:start x="0" y="0"/>
                <wp:lineTo x="0" y="21511"/>
                <wp:lineTo x="21557" y="21511"/>
                <wp:lineTo x="21557" y="0"/>
                <wp:lineTo x="0" y="0"/>
              </wp:wrapPolygon>
            </wp:wrapThrough>
            <wp:docPr id="2" name="Рисунок 2" descr="C:\Users\cab-org\Desktop\титульные программ\vneurochka_6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титульные программ\vneurochka_6_k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" b="5704"/>
                    <a:stretch/>
                  </pic:blipFill>
                  <pic:spPr bwMode="auto">
                    <a:xfrm>
                      <a:off x="0" y="0"/>
                      <a:ext cx="948690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BE3" w:rsidRPr="008D7D27" w:rsidRDefault="004D2BE3" w:rsidP="004D2B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BE3" w:rsidRDefault="004D2BE3" w:rsidP="0011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 деятельности</w:t>
      </w:r>
    </w:p>
    <w:p w:rsidR="008D7D27" w:rsidRPr="008D7D27" w:rsidRDefault="008D7D27" w:rsidP="0011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Универсальными компетенциями учащихся</w:t>
      </w:r>
      <w:r w:rsidRPr="008D7D27">
        <w:rPr>
          <w:rFonts w:ascii="Times New Roman" w:hAnsi="Times New Roman" w:cs="Times New Roman"/>
          <w:sz w:val="24"/>
          <w:szCs w:val="24"/>
        </w:rPr>
        <w:t xml:space="preserve"> на этапе общего образования по физической культуре являются: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людьми.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D7D27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 — проявлять положительные качества личности и управлять своими эмоциями в различных (нестандартных) ситуациях и условиях;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проявлять дисциплинированность, трудолюбие и упорство в достижении поставленных целей;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</w:t>
      </w:r>
      <w:r w:rsidRPr="008D7D27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D7D27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анализировать и объективно оценивать результаты собственного труда, находить возможности и способы их улучшения;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оценивать красоту телосложения и осанки, сравнивать их с эталонными образцами;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4A0839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D7D27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инвентарём и оборудованием, соблюдать требования техники безопасности к местам проведения;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— взаимодействовать со сверстниками по правилам проведения подвижных игр и соревнований;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— подавать строевые команды, вести подсчёт при выполнении общеразвивающих упражнений;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выполнять плавательные движения на необходимом 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, характеризовать признаки техничного исполнения; </w:t>
      </w:r>
    </w:p>
    <w:p w:rsidR="004D2BE3" w:rsidRPr="008D7D27" w:rsidRDefault="004D2BE3" w:rsidP="004D2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271233" w:rsidRPr="008D7D27" w:rsidRDefault="004D2BE3" w:rsidP="00271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D7D27" w:rsidRDefault="008D7D27" w:rsidP="0011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BE3" w:rsidRDefault="004D2BE3" w:rsidP="0011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8D7D27" w:rsidRPr="008D7D27" w:rsidRDefault="008D7D27" w:rsidP="0011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Программа ориентирована на обучение плаванию учащихся школы. Основная форма орга</w:t>
      </w:r>
      <w:r w:rsidR="00641AC2" w:rsidRPr="008D7D27">
        <w:rPr>
          <w:rFonts w:ascii="Times New Roman" w:hAnsi="Times New Roman" w:cs="Times New Roman"/>
          <w:sz w:val="24"/>
          <w:szCs w:val="24"/>
        </w:rPr>
        <w:t>низации занятий плаванием</w:t>
      </w:r>
      <w:r w:rsidRPr="008D7D27">
        <w:rPr>
          <w:rFonts w:ascii="Times New Roman" w:hAnsi="Times New Roman" w:cs="Times New Roman"/>
          <w:sz w:val="24"/>
          <w:szCs w:val="24"/>
        </w:rPr>
        <w:t xml:space="preserve">. </w:t>
      </w:r>
      <w:r w:rsidR="00641AC2" w:rsidRPr="008D7D27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8D7D27">
        <w:rPr>
          <w:rFonts w:ascii="Times New Roman" w:hAnsi="Times New Roman" w:cs="Times New Roman"/>
          <w:sz w:val="24"/>
          <w:szCs w:val="24"/>
        </w:rPr>
        <w:t xml:space="preserve">проводятся так же, как и по другим дисциплинам, с использованием фронтального, группового, поточного и других методов, но с учетом специфических условий. Выбор зависит от поставленных задач, подготовки учащихся, их количества в группе (классе). 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В процессе обучения выбирают и применяют те средства и методы, с помощью которых можно быстрее и эффективнее решить поставленные задачи. 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К предстоящей учебной работе учителю необходимо психологически подготовить учеников, учитывая их интересы и запросы, стимулируя и мотивируя их деятельность.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Занятие состоит из трех частей: </w:t>
      </w:r>
      <w:r w:rsidRPr="008D7D27">
        <w:rPr>
          <w:rFonts w:ascii="Times New Roman" w:hAnsi="Times New Roman" w:cs="Times New Roman"/>
          <w:b/>
          <w:sz w:val="24"/>
          <w:szCs w:val="24"/>
        </w:rPr>
        <w:t>вводной, основной и заключительной</w:t>
      </w:r>
      <w:r w:rsidRPr="008D7D27">
        <w:rPr>
          <w:rFonts w:ascii="Times New Roman" w:hAnsi="Times New Roman" w:cs="Times New Roman"/>
          <w:i/>
          <w:sz w:val="24"/>
          <w:szCs w:val="24"/>
        </w:rPr>
        <w:t>.</w:t>
      </w:r>
      <w:r w:rsidRPr="008D7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8D7D27">
        <w:rPr>
          <w:rFonts w:ascii="Times New Roman" w:hAnsi="Times New Roman" w:cs="Times New Roman"/>
          <w:sz w:val="24"/>
          <w:szCs w:val="24"/>
        </w:rPr>
        <w:t xml:space="preserve"> проводится на суше и включает объяснение задач, осуществляется организация обучающихся и их функциональная и психологическая подготовка к основной части занятия. Выполнение знакомых общеразвивающих упражнений и ознакомление на суше с теми элементами техники движений, которые дети затем будут делать в воде. Все это создает благоприятные условия для функционирования сердечно - сосудистой и дыхательной систем организма и подготавливает учеников к выпол</w:t>
      </w:r>
      <w:r w:rsidR="00641AC2" w:rsidRPr="008D7D27">
        <w:rPr>
          <w:rFonts w:ascii="Times New Roman" w:hAnsi="Times New Roman" w:cs="Times New Roman"/>
          <w:sz w:val="24"/>
          <w:szCs w:val="24"/>
        </w:rPr>
        <w:t>нению задач основной части занятия</w:t>
      </w:r>
      <w:r w:rsidRPr="008D7D27">
        <w:rPr>
          <w:rFonts w:ascii="Times New Roman" w:hAnsi="Times New Roman" w:cs="Times New Roman"/>
          <w:sz w:val="24"/>
          <w:szCs w:val="24"/>
        </w:rPr>
        <w:t>.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В </w:t>
      </w:r>
      <w:r w:rsidRPr="008D7D27">
        <w:rPr>
          <w:rFonts w:ascii="Times New Roman" w:hAnsi="Times New Roman" w:cs="Times New Roman"/>
          <w:b/>
          <w:sz w:val="24"/>
          <w:szCs w:val="24"/>
        </w:rPr>
        <w:t>основной части</w:t>
      </w:r>
      <w:r w:rsidRPr="008D7D27">
        <w:rPr>
          <w:rFonts w:ascii="Times New Roman" w:hAnsi="Times New Roman" w:cs="Times New Roman"/>
          <w:sz w:val="24"/>
          <w:szCs w:val="24"/>
        </w:rPr>
        <w:t xml:space="preserve"> 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4A0839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В </w:t>
      </w:r>
      <w:r w:rsidRPr="008D7D27">
        <w:rPr>
          <w:rFonts w:ascii="Times New Roman" w:hAnsi="Times New Roman" w:cs="Times New Roman"/>
          <w:b/>
          <w:sz w:val="24"/>
          <w:szCs w:val="24"/>
        </w:rPr>
        <w:t>заключительной части</w:t>
      </w:r>
      <w:r w:rsidRPr="008D7D27">
        <w:rPr>
          <w:rFonts w:ascii="Times New Roman" w:hAnsi="Times New Roman" w:cs="Times New Roman"/>
          <w:sz w:val="24"/>
          <w:szCs w:val="24"/>
        </w:rPr>
        <w:t xml:space="preserve"> необходимо снизить физическое и эмоциональное напряжение. В конце занятия дети спокойно плавают, выполняют дыхательные упражнения. Заканчивается  подведением итогов, заданием на дом посильных упражнений и организованным уходом.</w:t>
      </w:r>
    </w:p>
    <w:p w:rsidR="00271233" w:rsidRPr="008D7D27" w:rsidRDefault="004A0839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lastRenderedPageBreak/>
        <w:t xml:space="preserve"> Во время проведения занятия большое значение имеет выбор педагогом удобного места, с которого он мог бы наблюдать за учащимися и вовремя оказать им необходимую помощь. Учитель должен находиться на длинной, боковой стороне бассейна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Изучение техники спортивных способов плавания</w:t>
      </w:r>
      <w:r w:rsidRPr="008D7D27">
        <w:rPr>
          <w:rFonts w:ascii="Times New Roman" w:hAnsi="Times New Roman" w:cs="Times New Roman"/>
          <w:sz w:val="24"/>
          <w:szCs w:val="24"/>
        </w:rPr>
        <w:t xml:space="preserve"> проводится в строгой методической последовательности. Техника изучается раздельно в следующем порядке: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1. положение тела,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2. дыхание,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3. движения ногами,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4. движения руками,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5. общее согласование движений.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безопорном положении, являющемся рабочей позой пловца. Каждый элемент техники плавания изучается в следующем порядке: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1. ознакомление с движением на суше — проводится в общих чертах, без отработки деталей, поскольку условия выполнения одного и того же движения на суше и в воде различны;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2. изучение движений в воде с неподвижной опорой - при изучении движений ногами в качестве опоры используют бортик бассейна; движения руками изучаются, стоя на дне по грудь или по пояс в воде;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3. изучение движений в воде с подвижной опорой - при изучении движений ногами широко применяются плавательные доски; движения руками изучаются во время медленной ходьбы по дну или в положении лежа на воде с поддержкой партнером;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4. изучение движений в воде без опоры - все упражнения этой группы выполняются в скольжении и плавании.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Последовательное согласование разученных элементов техники и объединение их в целостный способ плавания проводится в следующем порядке: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движения ногами с дыханием;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движения руками с дыханием;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движения ногами и руками с дыханием;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плавание в полной координации.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Несмотря на изучение техники плавания по частям, на этом этапе обучения необходимо стремиться к выполнению изучаемого способа плавания в целом - насколько позволяет уровень подготовленности учащихся.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На этапе закрепления и совершенствования техники плавания ведущее значение приобретает метод целостного выполнения техники. С этой целью применяются следующие варианты плавания: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- поочередное </w:t>
      </w:r>
      <w:proofErr w:type="spellStart"/>
      <w:r w:rsidRPr="008D7D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8D7D27">
        <w:rPr>
          <w:rFonts w:ascii="Times New Roman" w:hAnsi="Times New Roman" w:cs="Times New Roman"/>
          <w:sz w:val="24"/>
          <w:szCs w:val="24"/>
        </w:rPr>
        <w:t xml:space="preserve"> длинных и коротких отрезков (например, плавание вдоль и поперек бассейна);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7D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8D7D27">
        <w:rPr>
          <w:rFonts w:ascii="Times New Roman" w:hAnsi="Times New Roman" w:cs="Times New Roman"/>
          <w:sz w:val="24"/>
          <w:szCs w:val="24"/>
        </w:rPr>
        <w:t xml:space="preserve"> отрезков на наименьшее количество гребков;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- в заданном темпе (например, плавание по элементам и в полной координации; плавание по элементам с поддержкой и без поддержки; плавание с задержкой дыхания и в полной координации).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Таким образом, закрепление и совершенствование техники плавания обеспечивают: 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• разнообразие вариантов выполнения упражнений, которое позволяет сохранить интерес к занятиям, что особенно важно в плавании;</w:t>
      </w:r>
    </w:p>
    <w:p w:rsidR="00641AC2" w:rsidRPr="008D7D27" w:rsidRDefault="00641AC2" w:rsidP="004A08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• умение применять различные варианты техники плавания в изменяющихся условиях;</w:t>
      </w:r>
    </w:p>
    <w:p w:rsidR="00641AC2" w:rsidRPr="008D7D27" w:rsidRDefault="00641AC2" w:rsidP="00641A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lastRenderedPageBreak/>
        <w:t xml:space="preserve">              • формирование индивидуальной техники плавания в соответствии с особенностями телосложения и уровнем физической подготовленности. </w:t>
      </w:r>
      <w:r w:rsidRPr="008D7D27">
        <w:rPr>
          <w:rFonts w:ascii="Times New Roman" w:hAnsi="Times New Roman" w:cs="Times New Roman"/>
          <w:b/>
          <w:sz w:val="24"/>
          <w:szCs w:val="24"/>
        </w:rPr>
        <w:t xml:space="preserve">Рациональная методика обучения плаванию базируется на общих педагогических принципах: </w:t>
      </w:r>
    </w:p>
    <w:p w:rsidR="00641AC2" w:rsidRPr="008D7D27" w:rsidRDefault="00641AC2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1. сознательности и активности; </w:t>
      </w:r>
    </w:p>
    <w:p w:rsidR="00641AC2" w:rsidRPr="008D7D27" w:rsidRDefault="00641AC2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2. наглядности;</w:t>
      </w:r>
    </w:p>
    <w:p w:rsidR="00641AC2" w:rsidRPr="008D7D27" w:rsidRDefault="00641AC2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3. доступности и индивидуальности; </w:t>
      </w:r>
    </w:p>
    <w:p w:rsidR="00641AC2" w:rsidRPr="008D7D27" w:rsidRDefault="00641AC2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4. систематичности и постепенности в повышении требований. </w:t>
      </w:r>
    </w:p>
    <w:p w:rsidR="00641AC2" w:rsidRPr="008D7D27" w:rsidRDefault="00641AC2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Занятия плаванием имеют большое воспитательное значение. Они помогают ребятам стать дисциплинированными, собранными, смелыми, решительными и находчивыми. Эти и другие морально-волевые качества формируются в ходе правильно организованных и регулярных занятий, учебно-тренировочных занятий, а также во время соревнований.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Игры в воде</w:t>
      </w:r>
      <w:r w:rsidRPr="008D7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При обучении школьников большое внимание следует уделять играм в воде. Правильно подобранные игры помогут детям, не умеющим плавать, быстрее освоиться с водой, а плавающим – с успехом закрепить 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. На занятиях с не 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>умеющими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 плавать играм с водой отводится значительное место.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При подборе игр и комплектовании учитываются задачи урока, наполняемость групп, плавательная подготовка занимающихся, их возраст и пол, условия и место проведения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 имеющийся инвентарь.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или инструктор по плаванию занимает место, откуда хорошо видны все занимающиеся.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Чтобы игра прошла успешно, нужно на суше коротко объяснить её условия. Если это необходимо, следует показать основные действия или движения. Судьями и помощниками можно назначить детей, которые по каким-либо причинам не могут в этот день находиться в воде.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После каждой игры учитель объявляет результаты, отмечает правильное и неправильное выполнение движений, дает советы по исправлению недостатков.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Знакомые ребятам игры надо постоянно обновлять, усложняя и несколько изменяя правила, ставя новые задачи, которые способствовали бы совершенствованию умений и навыков, приобретенных ранее, воспитанию физических качеств. </w:t>
      </w:r>
    </w:p>
    <w:p w:rsidR="00E2212B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При проведении игр следует учитывать инициативу самих занимающихся, так как нередко участники (особенно в старших классах, группах) во время объяснения правил вносят рациональные добавления и изменения. Это закономерно – игры имеют много вариантов и в разных школах проводятся по-разному. Подобное творчество надо всячески поощрять. Это воспитывает у детей инициативу, вдумчивое, сознательное отношение к происходящему, дисциплинирует их. 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Включая в занятие подвижные игры, эстафеты, мы повышаем интерес детей к занятиям, улучшаем их эмоциональное состояние. Однако всякая игра обычно действует возбуждающе на психику детей. Поэтому учителю в процессе игры следует внимательно наблюдать не только за физическими нагрузками, получаемые детьми, но и за их эмоциональным состоянием.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Независимо от хода и результата игры следует приучать детей уважать побежденных, сохранять добрые отношения между недавними соперниками, воспитывать нетерпимость к зазнайству и грубости.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При распределении ролей желательно, чтобы участники выполняли различные игровые функции и побывали водящими и убегающими, капитанами и рядовыми.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Эстафеты – это командные состязания с поочередными действиями участников. Их можно также проводить с не 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>умеющими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 и умеющими плавать. Не </w:t>
      </w:r>
      <w:proofErr w:type="gramStart"/>
      <w:r w:rsidRPr="008D7D27">
        <w:rPr>
          <w:rFonts w:ascii="Times New Roman" w:hAnsi="Times New Roman" w:cs="Times New Roman"/>
          <w:sz w:val="24"/>
          <w:szCs w:val="24"/>
        </w:rPr>
        <w:t>умеющие</w:t>
      </w:r>
      <w:proofErr w:type="gramEnd"/>
      <w:r w:rsidRPr="008D7D27">
        <w:rPr>
          <w:rFonts w:ascii="Times New Roman" w:hAnsi="Times New Roman" w:cs="Times New Roman"/>
          <w:sz w:val="24"/>
          <w:szCs w:val="24"/>
        </w:rPr>
        <w:t xml:space="preserve"> и слабо плавающие играют на небольшой глубине (по колено, по пояс). Им рекомендуются игры с ходьбой и бегом по дну бассейна, с передачами и бросками мяча. Хорошо плавающие находятся на большей глубине (по грудь) и выполняют более сложные задания. 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lastRenderedPageBreak/>
        <w:t>Игры в воде можно условно разделить на игры</w:t>
      </w:r>
    </w:p>
    <w:p w:rsidR="0062343F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</w:t>
      </w: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для освоения с водой и игры, способствующие изучению плавательных движений </w:t>
      </w:r>
    </w:p>
    <w:p w:rsidR="00641AC2" w:rsidRPr="008D7D27" w:rsidRDefault="00E2212B" w:rsidP="00641AC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D7D27">
        <w:rPr>
          <w:rFonts w:ascii="Times New Roman" w:hAnsi="Times New Roman" w:cs="Times New Roman"/>
          <w:sz w:val="24"/>
          <w:szCs w:val="24"/>
        </w:rPr>
        <w:t xml:space="preserve"> совершенствование в технике</w:t>
      </w:r>
    </w:p>
    <w:p w:rsidR="004A0839" w:rsidRPr="008D7D27" w:rsidRDefault="004A0839" w:rsidP="0027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43F" w:rsidRPr="008D7D27" w:rsidRDefault="0062343F" w:rsidP="0027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D27" w:rsidRPr="008D7D27" w:rsidRDefault="00271233" w:rsidP="008D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данной программе использованы следующие методы и формы обучения: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упражнения. </w:t>
      </w: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и игровые формы работы, фронтальная форма работы.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формы работы. Самостоятельные занятия. Составление режима дня.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и индивидуальные формы работы. </w:t>
      </w: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простейших 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  (физкультминутки).</w:t>
      </w:r>
    </w:p>
    <w:p w:rsidR="00271233" w:rsidRPr="008D7D27" w:rsidRDefault="00271233" w:rsidP="002712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 </w:t>
      </w: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71233" w:rsidRPr="008D7D27" w:rsidRDefault="00271233" w:rsidP="002712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является звеном системы уроков, связанных в логическую последовательность, построенных друг за другом и направленных на освоение учебного материала конкретной темы.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27">
        <w:rPr>
          <w:rFonts w:ascii="Times New Roman" w:hAnsi="Times New Roman" w:cs="Times New Roman"/>
          <w:b/>
          <w:sz w:val="24"/>
          <w:szCs w:val="24"/>
        </w:rPr>
        <w:t>Обеспечение безопасности школьников на занятиях по плаванию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1. Проводить занятия на местах, полностью отвечающих всем требованиям безопасности и гигиены;</w:t>
      </w:r>
    </w:p>
    <w:p w:rsidR="0062343F" w:rsidRPr="008D7D27" w:rsidRDefault="0062343F" w:rsidP="006234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 </w:t>
      </w:r>
      <w:r w:rsidRPr="008D7D27">
        <w:rPr>
          <w:rFonts w:ascii="Times New Roman" w:hAnsi="Times New Roman" w:cs="Times New Roman"/>
          <w:sz w:val="24"/>
          <w:szCs w:val="24"/>
        </w:rPr>
        <w:tab/>
        <w:t xml:space="preserve">2. Поддерживать на занятиях строгую дисциплину. Не допускать неорганизованного купания и плавания, самовольных прыжков в воду и ныряния.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требуется; 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3. Преподаватели должны уметь плавать и оказывать первую помощь; 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4. Допускать детей к занятиям плаванием только с разрешения врача;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5. Приучать детей выходить из воды при неотложной необходимости только с разрешения преподавателя;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>6. В местах проведения занятий иметь принадлежности для спасения тонущих. Научить детей пользоваться спасательными средствами;</w:t>
      </w:r>
    </w:p>
    <w:p w:rsidR="0062343F" w:rsidRPr="008D7D27" w:rsidRDefault="0062343F" w:rsidP="00623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7D27">
        <w:rPr>
          <w:rFonts w:ascii="Times New Roman" w:hAnsi="Times New Roman" w:cs="Times New Roman"/>
          <w:sz w:val="24"/>
          <w:szCs w:val="24"/>
        </w:rPr>
        <w:t xml:space="preserve">7. Не проводить занятия с группами, превышающими 13-15 человек на одного преподавателя. </w:t>
      </w:r>
    </w:p>
    <w:p w:rsidR="00271233" w:rsidRPr="008D7D27" w:rsidRDefault="00271233" w:rsidP="0027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A0F" w:rsidRPr="008D7D27" w:rsidRDefault="00613A0F" w:rsidP="00271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A0F" w:rsidRPr="008D7D27" w:rsidRDefault="00613A0F" w:rsidP="00271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A0F" w:rsidRPr="008D7D27" w:rsidRDefault="00613A0F" w:rsidP="00271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A0F" w:rsidRPr="008D7D27" w:rsidRDefault="00613A0F" w:rsidP="00271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233" w:rsidRPr="008D7D27" w:rsidRDefault="00271233" w:rsidP="002712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7D27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959"/>
        <w:gridCol w:w="3685"/>
        <w:gridCol w:w="8364"/>
        <w:gridCol w:w="2551"/>
      </w:tblGrid>
      <w:tr w:rsidR="00271233" w:rsidRPr="008D7D27" w:rsidTr="00080338">
        <w:trPr>
          <w:trHeight w:val="414"/>
        </w:trPr>
        <w:tc>
          <w:tcPr>
            <w:tcW w:w="959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364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D7D2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gramEnd"/>
            <w:r w:rsidRPr="008D7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отведенное на освоение темы</w:t>
            </w:r>
          </w:p>
        </w:tc>
      </w:tr>
      <w:tr w:rsidR="00271233" w:rsidRPr="008D7D27" w:rsidTr="00080338">
        <w:trPr>
          <w:trHeight w:val="414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33" w:rsidRPr="008D7D27" w:rsidTr="00113028">
        <w:trPr>
          <w:trHeight w:val="218"/>
        </w:trPr>
        <w:tc>
          <w:tcPr>
            <w:tcW w:w="959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Инструктаж ТБ на воде.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24"/>
        </w:trPr>
        <w:tc>
          <w:tcPr>
            <w:tcW w:w="959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b/>
                <w:sz w:val="24"/>
                <w:szCs w:val="24"/>
              </w:rPr>
              <w:t>Кроль на груди. Кроль на спине.</w:t>
            </w: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Положение тела. Дыхание.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31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Положение тела. Дыхание. Работа ног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23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Согласование дыхания и работы ног в кроле.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28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Работа ног в кроле.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35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Работа ног в кроле на спине.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41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движений руками и выдохом в воду в кроле.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33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 в координации.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38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Плавание кролем на груди в координации.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230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Контрольный урок: 50м вольным стилем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81"/>
        </w:trPr>
        <w:tc>
          <w:tcPr>
            <w:tcW w:w="959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плавания способом брасс.</w:t>
            </w: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Техника движений ног в брассе.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87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Техника движений рук в брассе.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92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Согласование дыхания с движениями руками.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98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866ABD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Техника плавания способом брасс.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91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866ABD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Брасс в полной координации.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233" w:rsidRPr="008D7D27" w:rsidTr="00113028">
        <w:trPr>
          <w:trHeight w:val="197"/>
        </w:trPr>
        <w:tc>
          <w:tcPr>
            <w:tcW w:w="959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233" w:rsidRPr="008D7D27" w:rsidRDefault="00271233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Контрольный урок: 25м брасс без учета времени.</w:t>
            </w:r>
          </w:p>
        </w:tc>
        <w:tc>
          <w:tcPr>
            <w:tcW w:w="2551" w:type="dxa"/>
          </w:tcPr>
          <w:p w:rsidR="00271233" w:rsidRPr="008D7D27" w:rsidRDefault="0027123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02"/>
        </w:trPr>
        <w:tc>
          <w:tcPr>
            <w:tcW w:w="959" w:type="dxa"/>
            <w:vMerge w:val="restart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плавания</w:t>
            </w: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Кроль на спине.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66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Кроль на спине. Повороты на спине.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73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Старт на спине.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80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Дыхание в кроле.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74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Кроль на груди в полной координации.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68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Поворот на груди "маятником".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77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Брасс в полной координации.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84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11302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</w:tc>
        <w:tc>
          <w:tcPr>
            <w:tcW w:w="2551" w:type="dxa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60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F535A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плавания.</w:t>
            </w:r>
          </w:p>
        </w:tc>
        <w:tc>
          <w:tcPr>
            <w:tcW w:w="2551" w:type="dxa"/>
          </w:tcPr>
          <w:p w:rsidR="00113028" w:rsidRPr="008D7D27" w:rsidRDefault="00F535A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028" w:rsidRPr="008D7D27" w:rsidTr="00113028">
        <w:trPr>
          <w:trHeight w:val="265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F535A8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Контрольный урок: 100 м вольным стилем без учета времени.</w:t>
            </w:r>
          </w:p>
        </w:tc>
        <w:tc>
          <w:tcPr>
            <w:tcW w:w="2551" w:type="dxa"/>
          </w:tcPr>
          <w:p w:rsidR="00113028" w:rsidRPr="008D7D27" w:rsidRDefault="00F535A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839" w:rsidRPr="008D7D27" w:rsidTr="004A0839">
        <w:trPr>
          <w:trHeight w:val="248"/>
        </w:trPr>
        <w:tc>
          <w:tcPr>
            <w:tcW w:w="959" w:type="dxa"/>
            <w:vMerge/>
          </w:tcPr>
          <w:p w:rsidR="004A0839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A0839" w:rsidRPr="008D7D27" w:rsidRDefault="004A0839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A0839" w:rsidRPr="008D7D27" w:rsidRDefault="004A0839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Игры на воде.</w:t>
            </w:r>
          </w:p>
        </w:tc>
        <w:tc>
          <w:tcPr>
            <w:tcW w:w="2551" w:type="dxa"/>
          </w:tcPr>
          <w:p w:rsidR="004A0839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028" w:rsidRPr="008D7D27" w:rsidTr="00113028">
        <w:trPr>
          <w:trHeight w:val="259"/>
        </w:trPr>
        <w:tc>
          <w:tcPr>
            <w:tcW w:w="959" w:type="dxa"/>
            <w:vMerge w:val="restart"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специальной выносливости</w:t>
            </w:r>
          </w:p>
        </w:tc>
        <w:tc>
          <w:tcPr>
            <w:tcW w:w="8364" w:type="dxa"/>
          </w:tcPr>
          <w:p w:rsidR="00113028" w:rsidRPr="008D7D27" w:rsidRDefault="004A0839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Длительное плавание на расстояние</w:t>
            </w:r>
          </w:p>
        </w:tc>
        <w:tc>
          <w:tcPr>
            <w:tcW w:w="2551" w:type="dxa"/>
          </w:tcPr>
          <w:p w:rsidR="00113028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028" w:rsidRPr="008D7D27" w:rsidTr="00113028">
        <w:trPr>
          <w:trHeight w:val="259"/>
        </w:trPr>
        <w:tc>
          <w:tcPr>
            <w:tcW w:w="959" w:type="dxa"/>
            <w:vMerge/>
          </w:tcPr>
          <w:p w:rsidR="00113028" w:rsidRPr="008D7D27" w:rsidRDefault="00113028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3028" w:rsidRPr="008D7D27" w:rsidRDefault="00113028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13028" w:rsidRPr="008D7D27" w:rsidRDefault="004A0839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Плавание на заданное расстояние.</w:t>
            </w:r>
          </w:p>
        </w:tc>
        <w:tc>
          <w:tcPr>
            <w:tcW w:w="2551" w:type="dxa"/>
          </w:tcPr>
          <w:p w:rsidR="00113028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839" w:rsidRPr="008D7D27" w:rsidTr="004A0839">
        <w:trPr>
          <w:trHeight w:val="233"/>
        </w:trPr>
        <w:tc>
          <w:tcPr>
            <w:tcW w:w="959" w:type="dxa"/>
            <w:vMerge/>
          </w:tcPr>
          <w:p w:rsidR="004A0839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A0839" w:rsidRPr="008D7D27" w:rsidRDefault="004A0839" w:rsidP="0011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A0839" w:rsidRPr="008D7D27" w:rsidRDefault="004A0839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Урок-зачет: 50м вольным стилем на время.</w:t>
            </w:r>
          </w:p>
        </w:tc>
        <w:tc>
          <w:tcPr>
            <w:tcW w:w="2551" w:type="dxa"/>
          </w:tcPr>
          <w:p w:rsidR="004A0839" w:rsidRPr="008D7D27" w:rsidRDefault="004A0839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1233" w:rsidRPr="008D7D27" w:rsidRDefault="00271233" w:rsidP="002712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1233" w:rsidRPr="008D7D27" w:rsidSect="004D2BE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EA" w:rsidRDefault="007321EA" w:rsidP="004D2BE3">
      <w:pPr>
        <w:spacing w:after="0" w:line="240" w:lineRule="auto"/>
      </w:pPr>
      <w:r>
        <w:separator/>
      </w:r>
    </w:p>
  </w:endnote>
  <w:endnote w:type="continuationSeparator" w:id="0">
    <w:p w:rsidR="007321EA" w:rsidRDefault="007321EA" w:rsidP="004D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EA" w:rsidRDefault="007321EA" w:rsidP="004D2BE3">
      <w:pPr>
        <w:spacing w:after="0" w:line="240" w:lineRule="auto"/>
      </w:pPr>
      <w:r>
        <w:separator/>
      </w:r>
    </w:p>
  </w:footnote>
  <w:footnote w:type="continuationSeparator" w:id="0">
    <w:p w:rsidR="007321EA" w:rsidRDefault="007321EA" w:rsidP="004D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59FA"/>
    <w:multiLevelType w:val="multilevel"/>
    <w:tmpl w:val="20E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E3"/>
    <w:rsid w:val="00002741"/>
    <w:rsid w:val="00014041"/>
    <w:rsid w:val="00015AC5"/>
    <w:rsid w:val="00031C04"/>
    <w:rsid w:val="00062C9B"/>
    <w:rsid w:val="00080338"/>
    <w:rsid w:val="00080616"/>
    <w:rsid w:val="000B70F0"/>
    <w:rsid w:val="00101811"/>
    <w:rsid w:val="00113028"/>
    <w:rsid w:val="001165FA"/>
    <w:rsid w:val="001565B1"/>
    <w:rsid w:val="001A55A0"/>
    <w:rsid w:val="001B580E"/>
    <w:rsid w:val="001E00FC"/>
    <w:rsid w:val="00212267"/>
    <w:rsid w:val="00234922"/>
    <w:rsid w:val="00271233"/>
    <w:rsid w:val="00275A3B"/>
    <w:rsid w:val="0028530A"/>
    <w:rsid w:val="00290712"/>
    <w:rsid w:val="002A1A24"/>
    <w:rsid w:val="002B7263"/>
    <w:rsid w:val="002D278D"/>
    <w:rsid w:val="002D51A6"/>
    <w:rsid w:val="003335EC"/>
    <w:rsid w:val="0034100E"/>
    <w:rsid w:val="00350C28"/>
    <w:rsid w:val="00360C97"/>
    <w:rsid w:val="003714EA"/>
    <w:rsid w:val="0038561B"/>
    <w:rsid w:val="00390411"/>
    <w:rsid w:val="0039266F"/>
    <w:rsid w:val="00397EE9"/>
    <w:rsid w:val="003B1824"/>
    <w:rsid w:val="003C08E4"/>
    <w:rsid w:val="003D74BB"/>
    <w:rsid w:val="004103B5"/>
    <w:rsid w:val="0042019C"/>
    <w:rsid w:val="004324A3"/>
    <w:rsid w:val="004704CB"/>
    <w:rsid w:val="004839D4"/>
    <w:rsid w:val="004A0839"/>
    <w:rsid w:val="004B1480"/>
    <w:rsid w:val="004B4DD7"/>
    <w:rsid w:val="004C70A3"/>
    <w:rsid w:val="004D2BE3"/>
    <w:rsid w:val="004E617B"/>
    <w:rsid w:val="004F32D2"/>
    <w:rsid w:val="00505D51"/>
    <w:rsid w:val="005234D1"/>
    <w:rsid w:val="00524F56"/>
    <w:rsid w:val="0054792E"/>
    <w:rsid w:val="00554EF3"/>
    <w:rsid w:val="00591749"/>
    <w:rsid w:val="005A0ADB"/>
    <w:rsid w:val="005B3038"/>
    <w:rsid w:val="005D792A"/>
    <w:rsid w:val="006075E6"/>
    <w:rsid w:val="00613A0F"/>
    <w:rsid w:val="0062343F"/>
    <w:rsid w:val="00627A62"/>
    <w:rsid w:val="00641AC2"/>
    <w:rsid w:val="00643051"/>
    <w:rsid w:val="00643ABD"/>
    <w:rsid w:val="00645073"/>
    <w:rsid w:val="00646953"/>
    <w:rsid w:val="00664084"/>
    <w:rsid w:val="00670BF7"/>
    <w:rsid w:val="0067242E"/>
    <w:rsid w:val="006808E6"/>
    <w:rsid w:val="00686B53"/>
    <w:rsid w:val="00693A10"/>
    <w:rsid w:val="00696322"/>
    <w:rsid w:val="006A5003"/>
    <w:rsid w:val="006B38B6"/>
    <w:rsid w:val="006C13F6"/>
    <w:rsid w:val="006C2786"/>
    <w:rsid w:val="006D1976"/>
    <w:rsid w:val="006D7605"/>
    <w:rsid w:val="00706F44"/>
    <w:rsid w:val="00723125"/>
    <w:rsid w:val="00725AF0"/>
    <w:rsid w:val="00727A36"/>
    <w:rsid w:val="007321EA"/>
    <w:rsid w:val="007521A0"/>
    <w:rsid w:val="00763DAD"/>
    <w:rsid w:val="00776115"/>
    <w:rsid w:val="007D718A"/>
    <w:rsid w:val="007E306C"/>
    <w:rsid w:val="008012C4"/>
    <w:rsid w:val="0080454C"/>
    <w:rsid w:val="0082762E"/>
    <w:rsid w:val="00841139"/>
    <w:rsid w:val="008415BB"/>
    <w:rsid w:val="00844E70"/>
    <w:rsid w:val="00847B56"/>
    <w:rsid w:val="00860837"/>
    <w:rsid w:val="00866ABD"/>
    <w:rsid w:val="00885E7E"/>
    <w:rsid w:val="008D41DE"/>
    <w:rsid w:val="008D7D27"/>
    <w:rsid w:val="00900301"/>
    <w:rsid w:val="00913291"/>
    <w:rsid w:val="009139CA"/>
    <w:rsid w:val="00961781"/>
    <w:rsid w:val="00961AF3"/>
    <w:rsid w:val="009A78F7"/>
    <w:rsid w:val="009B3469"/>
    <w:rsid w:val="009C5B7B"/>
    <w:rsid w:val="009E1B25"/>
    <w:rsid w:val="009E5AC3"/>
    <w:rsid w:val="00A12484"/>
    <w:rsid w:val="00A15C44"/>
    <w:rsid w:val="00A33C5E"/>
    <w:rsid w:val="00A41A2C"/>
    <w:rsid w:val="00A4762B"/>
    <w:rsid w:val="00A70A03"/>
    <w:rsid w:val="00A91B18"/>
    <w:rsid w:val="00AA11B8"/>
    <w:rsid w:val="00AA7DD8"/>
    <w:rsid w:val="00AB59C8"/>
    <w:rsid w:val="00AC2D26"/>
    <w:rsid w:val="00AD3BE3"/>
    <w:rsid w:val="00AF0DCA"/>
    <w:rsid w:val="00AF2EE8"/>
    <w:rsid w:val="00AF39D8"/>
    <w:rsid w:val="00B25617"/>
    <w:rsid w:val="00B27FF8"/>
    <w:rsid w:val="00B40396"/>
    <w:rsid w:val="00B508D8"/>
    <w:rsid w:val="00B672AC"/>
    <w:rsid w:val="00B7203A"/>
    <w:rsid w:val="00B74FFD"/>
    <w:rsid w:val="00BA215C"/>
    <w:rsid w:val="00BA6FE7"/>
    <w:rsid w:val="00BA7D97"/>
    <w:rsid w:val="00BC43F6"/>
    <w:rsid w:val="00BC5646"/>
    <w:rsid w:val="00BD5644"/>
    <w:rsid w:val="00BD71BD"/>
    <w:rsid w:val="00C34C65"/>
    <w:rsid w:val="00C75720"/>
    <w:rsid w:val="00C82AF4"/>
    <w:rsid w:val="00C96519"/>
    <w:rsid w:val="00CC023B"/>
    <w:rsid w:val="00CF59AF"/>
    <w:rsid w:val="00D15B98"/>
    <w:rsid w:val="00D25C27"/>
    <w:rsid w:val="00D27805"/>
    <w:rsid w:val="00D33E6B"/>
    <w:rsid w:val="00D6374A"/>
    <w:rsid w:val="00D97091"/>
    <w:rsid w:val="00DA4056"/>
    <w:rsid w:val="00DB707D"/>
    <w:rsid w:val="00DC71CE"/>
    <w:rsid w:val="00E079C4"/>
    <w:rsid w:val="00E2212B"/>
    <w:rsid w:val="00E32740"/>
    <w:rsid w:val="00E35E60"/>
    <w:rsid w:val="00E769F6"/>
    <w:rsid w:val="00F00408"/>
    <w:rsid w:val="00F23939"/>
    <w:rsid w:val="00F27468"/>
    <w:rsid w:val="00F373EC"/>
    <w:rsid w:val="00F43D23"/>
    <w:rsid w:val="00F44B79"/>
    <w:rsid w:val="00F45020"/>
    <w:rsid w:val="00F461EC"/>
    <w:rsid w:val="00F473FF"/>
    <w:rsid w:val="00F535A8"/>
    <w:rsid w:val="00F5765A"/>
    <w:rsid w:val="00F84990"/>
    <w:rsid w:val="00F97285"/>
    <w:rsid w:val="00FD4316"/>
    <w:rsid w:val="00FD5B99"/>
    <w:rsid w:val="00FD6291"/>
    <w:rsid w:val="00FE03E3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E3"/>
  </w:style>
  <w:style w:type="paragraph" w:styleId="a5">
    <w:name w:val="footer"/>
    <w:basedOn w:val="a"/>
    <w:link w:val="a6"/>
    <w:uiPriority w:val="99"/>
    <w:unhideWhenUsed/>
    <w:rsid w:val="004D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E3"/>
  </w:style>
  <w:style w:type="table" w:styleId="a7">
    <w:name w:val="Table Grid"/>
    <w:basedOn w:val="a1"/>
    <w:uiPriority w:val="59"/>
    <w:rsid w:val="0027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E3"/>
  </w:style>
  <w:style w:type="paragraph" w:styleId="a5">
    <w:name w:val="footer"/>
    <w:basedOn w:val="a"/>
    <w:link w:val="a6"/>
    <w:uiPriority w:val="99"/>
    <w:unhideWhenUsed/>
    <w:rsid w:val="004D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E3"/>
  </w:style>
  <w:style w:type="table" w:styleId="a7">
    <w:name w:val="Table Grid"/>
    <w:basedOn w:val="a1"/>
    <w:uiPriority w:val="59"/>
    <w:rsid w:val="0027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cab-org</cp:lastModifiedBy>
  <cp:revision>31</cp:revision>
  <dcterms:created xsi:type="dcterms:W3CDTF">2019-09-17T20:36:00Z</dcterms:created>
  <dcterms:modified xsi:type="dcterms:W3CDTF">2019-10-30T09:15:00Z</dcterms:modified>
</cp:coreProperties>
</file>