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99" w:rsidRDefault="00672315">
      <w:pPr>
        <w:spacing w:after="0"/>
        <w:ind w:left="120"/>
        <w:jc w:val="center"/>
      </w:pPr>
      <w:bookmarkStart w:id="0" w:name="block-6467631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4716780" cy="66675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A99" w:rsidRPr="00672315" w:rsidRDefault="00F76A99">
      <w:pPr>
        <w:spacing w:after="0"/>
        <w:ind w:left="120"/>
        <w:jc w:val="center"/>
        <w:rPr>
          <w:lang w:val="ru-RU"/>
        </w:rPr>
      </w:pPr>
    </w:p>
    <w:p w:rsidR="00F76A99" w:rsidRPr="00672315" w:rsidRDefault="00F76A99">
      <w:pPr>
        <w:spacing w:after="0"/>
        <w:ind w:left="120"/>
        <w:jc w:val="center"/>
        <w:rPr>
          <w:lang w:val="ru-RU"/>
        </w:rPr>
      </w:pPr>
    </w:p>
    <w:p w:rsidR="00F76A99" w:rsidRPr="00672315" w:rsidRDefault="00F76A99">
      <w:pPr>
        <w:spacing w:after="0"/>
        <w:ind w:left="120"/>
        <w:jc w:val="center"/>
        <w:rPr>
          <w:lang w:val="ru-RU"/>
        </w:rPr>
      </w:pPr>
    </w:p>
    <w:p w:rsidR="00F76A99" w:rsidRPr="00672315" w:rsidRDefault="00F76A99">
      <w:pPr>
        <w:spacing w:after="0"/>
        <w:ind w:left="120"/>
        <w:jc w:val="center"/>
        <w:rPr>
          <w:lang w:val="ru-RU"/>
        </w:rPr>
      </w:pPr>
    </w:p>
    <w:p w:rsidR="00F76A99" w:rsidRPr="00672315" w:rsidRDefault="00F76A99">
      <w:pPr>
        <w:spacing w:after="0"/>
        <w:ind w:left="120"/>
        <w:jc w:val="center"/>
        <w:rPr>
          <w:lang w:val="ru-RU"/>
        </w:rPr>
      </w:pPr>
    </w:p>
    <w:p w:rsidR="00F76A99" w:rsidRPr="00672315" w:rsidRDefault="00F76A99">
      <w:pPr>
        <w:spacing w:after="0"/>
        <w:ind w:left="120"/>
        <w:jc w:val="center"/>
        <w:rPr>
          <w:lang w:val="ru-RU"/>
        </w:rPr>
      </w:pPr>
    </w:p>
    <w:p w:rsidR="00F76A99" w:rsidRPr="00672315" w:rsidRDefault="00F76A99">
      <w:pPr>
        <w:spacing w:after="0"/>
        <w:ind w:left="120"/>
        <w:jc w:val="center"/>
        <w:rPr>
          <w:lang w:val="ru-RU"/>
        </w:rPr>
      </w:pPr>
    </w:p>
    <w:p w:rsidR="00F76A99" w:rsidRPr="00672315" w:rsidRDefault="00F76A99">
      <w:pPr>
        <w:spacing w:after="0"/>
        <w:ind w:left="120"/>
        <w:jc w:val="center"/>
        <w:rPr>
          <w:lang w:val="ru-RU"/>
        </w:rPr>
      </w:pPr>
    </w:p>
    <w:p w:rsidR="00F76A99" w:rsidRPr="00672315" w:rsidRDefault="00F76A99">
      <w:pPr>
        <w:spacing w:after="0"/>
        <w:ind w:left="120"/>
        <w:jc w:val="center"/>
        <w:rPr>
          <w:lang w:val="ru-RU"/>
        </w:rPr>
      </w:pPr>
    </w:p>
    <w:p w:rsidR="00F76A99" w:rsidRPr="00672315" w:rsidRDefault="00F76A99">
      <w:pPr>
        <w:spacing w:after="0"/>
        <w:ind w:left="120"/>
        <w:jc w:val="center"/>
        <w:rPr>
          <w:lang w:val="ru-RU"/>
        </w:rPr>
      </w:pPr>
    </w:p>
    <w:p w:rsidR="00F76A99" w:rsidRPr="00672315" w:rsidRDefault="00F76A99">
      <w:pPr>
        <w:spacing w:after="0"/>
        <w:ind w:left="120"/>
        <w:jc w:val="center"/>
        <w:rPr>
          <w:lang w:val="ru-RU"/>
        </w:rPr>
      </w:pPr>
    </w:p>
    <w:p w:rsidR="00F76A99" w:rsidRPr="00672315" w:rsidRDefault="00F76A99">
      <w:pPr>
        <w:spacing w:after="0"/>
        <w:ind w:left="120"/>
        <w:jc w:val="center"/>
        <w:rPr>
          <w:lang w:val="ru-RU"/>
        </w:rPr>
      </w:pPr>
    </w:p>
    <w:p w:rsidR="00F76A99" w:rsidRPr="00672315" w:rsidRDefault="00F76A99">
      <w:pPr>
        <w:spacing w:after="0"/>
        <w:ind w:left="120"/>
        <w:rPr>
          <w:lang w:val="ru-RU"/>
        </w:rPr>
      </w:pPr>
    </w:p>
    <w:bookmarkEnd w:id="0"/>
    <w:p w:rsidR="00F76A99" w:rsidRPr="00672315" w:rsidRDefault="00F76A99">
      <w:pPr>
        <w:rPr>
          <w:lang w:val="ru-RU"/>
        </w:rPr>
        <w:sectPr w:rsidR="00F76A99" w:rsidRPr="00672315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F76A99" w:rsidRPr="00672315" w:rsidRDefault="007B4D35">
      <w:pPr>
        <w:spacing w:after="0" w:line="264" w:lineRule="auto"/>
        <w:ind w:left="120"/>
        <w:jc w:val="both"/>
        <w:rPr>
          <w:lang w:val="ru-RU"/>
        </w:rPr>
      </w:pPr>
      <w:bookmarkStart w:id="1" w:name="block-64676318"/>
      <w:r w:rsidRPr="0067231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76A99" w:rsidRPr="00672315" w:rsidRDefault="00F76A99">
      <w:pPr>
        <w:spacing w:after="0" w:line="264" w:lineRule="auto"/>
        <w:ind w:left="120"/>
        <w:jc w:val="both"/>
        <w:rPr>
          <w:lang w:val="ru-RU"/>
        </w:rPr>
      </w:pP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F76A99" w:rsidRPr="00672315" w:rsidRDefault="007B4D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F76A99" w:rsidRPr="00672315" w:rsidRDefault="007B4D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</w:t>
      </w:r>
      <w:r w:rsidRPr="00672315">
        <w:rPr>
          <w:rFonts w:ascii="Times New Roman" w:hAnsi="Times New Roman"/>
          <w:color w:val="000000"/>
          <w:sz w:val="28"/>
          <w:lang w:val="ru-RU"/>
        </w:rPr>
        <w:t>знавательной активности, исследовательских умений, интереса к изучению математики;</w:t>
      </w:r>
    </w:p>
    <w:p w:rsidR="00F76A99" w:rsidRPr="00672315" w:rsidRDefault="007B4D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672315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F76A99" w:rsidRPr="00672315" w:rsidRDefault="007B4D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</w:t>
      </w:r>
      <w:r w:rsidRPr="00672315">
        <w:rPr>
          <w:rFonts w:ascii="Times New Roman" w:hAnsi="Times New Roman"/>
          <w:color w:val="000000"/>
          <w:sz w:val="28"/>
          <w:lang w:val="ru-RU"/>
        </w:rPr>
        <w:t>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Основные линии содержания ку</w:t>
      </w:r>
      <w:r w:rsidRPr="00672315">
        <w:rPr>
          <w:rFonts w:ascii="Times New Roman" w:hAnsi="Times New Roman"/>
          <w:color w:val="000000"/>
          <w:sz w:val="28"/>
          <w:lang w:val="ru-RU"/>
        </w:rPr>
        <w:t>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</w:t>
      </w:r>
      <w:r w:rsidRPr="00672315">
        <w:rPr>
          <w:rFonts w:ascii="Times New Roman" w:hAnsi="Times New Roman"/>
          <w:color w:val="000000"/>
          <w:sz w:val="28"/>
          <w:lang w:val="ru-RU"/>
        </w:rPr>
        <w:t>акомство с элементами алгебры и описательной статистики.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672315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</w:t>
      </w:r>
      <w:r w:rsidRPr="00672315">
        <w:rPr>
          <w:rFonts w:ascii="Times New Roman" w:hAnsi="Times New Roman"/>
          <w:color w:val="000000"/>
          <w:sz w:val="28"/>
          <w:lang w:val="ru-RU"/>
        </w:rPr>
        <w:t>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</w:t>
      </w:r>
      <w:r w:rsidRPr="00672315">
        <w:rPr>
          <w:rFonts w:ascii="Times New Roman" w:hAnsi="Times New Roman"/>
          <w:color w:val="000000"/>
          <w:sz w:val="28"/>
          <w:lang w:val="ru-RU"/>
        </w:rPr>
        <w:t>и понятиями теории делимости.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672315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</w:t>
      </w:r>
      <w:r w:rsidRPr="00672315">
        <w:rPr>
          <w:rFonts w:ascii="Times New Roman" w:hAnsi="Times New Roman"/>
          <w:color w:val="000000"/>
          <w:sz w:val="28"/>
          <w:lang w:val="ru-RU"/>
        </w:rPr>
        <w:t>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 на дроби. В начале 6 класса происходит знакомство с понятием процента.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тельные числа» выделяется </w:t>
      </w:r>
      <w:proofErr w:type="spellStart"/>
      <w:r w:rsidRPr="00672315">
        <w:rPr>
          <w:rFonts w:ascii="Times New Roman" w:hAnsi="Times New Roman"/>
          <w:color w:val="000000"/>
          <w:sz w:val="28"/>
          <w:lang w:val="ru-RU"/>
        </w:rPr>
        <w:t>подтема</w:t>
      </w:r>
      <w:proofErr w:type="spellEnd"/>
      <w:r w:rsidRPr="00672315">
        <w:rPr>
          <w:rFonts w:ascii="Times New Roman" w:hAnsi="Times New Roman"/>
          <w:color w:val="000000"/>
          <w:sz w:val="28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</w:t>
      </w:r>
      <w:r w:rsidRPr="00672315">
        <w:rPr>
          <w:rFonts w:ascii="Times New Roman" w:hAnsi="Times New Roman"/>
          <w:color w:val="000000"/>
          <w:sz w:val="28"/>
          <w:lang w:val="ru-RU"/>
        </w:rPr>
        <w:t>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</w:t>
      </w:r>
      <w:r w:rsidRPr="00672315">
        <w:rPr>
          <w:rFonts w:ascii="Times New Roman" w:hAnsi="Times New Roman"/>
          <w:color w:val="000000"/>
          <w:sz w:val="28"/>
          <w:lang w:val="ru-RU"/>
        </w:rPr>
        <w:t>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</w:t>
      </w:r>
      <w:r w:rsidRPr="00672315">
        <w:rPr>
          <w:rFonts w:ascii="Times New Roman" w:hAnsi="Times New Roman"/>
          <w:color w:val="000000"/>
          <w:sz w:val="28"/>
          <w:lang w:val="ru-RU"/>
        </w:rPr>
        <w:t>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672315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</w:t>
      </w:r>
      <w:r w:rsidRPr="00672315">
        <w:rPr>
          <w:rFonts w:ascii="Times New Roman" w:hAnsi="Times New Roman"/>
          <w:color w:val="000000"/>
          <w:sz w:val="28"/>
          <w:lang w:val="ru-RU"/>
        </w:rPr>
        <w:t>ния геометрических величин, в качестве «заместителя» числа.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72315">
        <w:rPr>
          <w:rFonts w:ascii="Times New Roman" w:hAnsi="Times New Roman"/>
          <w:color w:val="000000"/>
          <w:sz w:val="28"/>
          <w:lang w:val="ru-RU"/>
        </w:rPr>
        <w:t>. Большая роль отводится практической деятельности, опыту, эксперименту, моделированию. Обучающиеся знакомятся с геометрическими фигу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6723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72315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 общего образования, систематизируются и расширяются.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</w:t>
      </w:r>
      <w:r w:rsidRPr="00672315">
        <w:rPr>
          <w:rFonts w:ascii="Times New Roman" w:hAnsi="Times New Roman"/>
          <w:color w:val="000000"/>
          <w:sz w:val="28"/>
          <w:lang w:val="ru-RU"/>
        </w:rPr>
        <w:t>ты логики и начала описательной статистики.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bookmarkStart w:id="2" w:name="b3bba1d8-96c6-4edf-a714-0cf8fa85e20b"/>
      <w:r w:rsidRPr="00672315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</w:p>
    <w:bookmarkEnd w:id="1"/>
    <w:p w:rsidR="00F76A99" w:rsidRPr="00672315" w:rsidRDefault="00F76A99">
      <w:pPr>
        <w:rPr>
          <w:lang w:val="ru-RU"/>
        </w:rPr>
        <w:sectPr w:rsidR="00F76A99" w:rsidRPr="00672315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F76A99" w:rsidRPr="00672315" w:rsidRDefault="007B4D35">
      <w:pPr>
        <w:spacing w:after="0" w:line="264" w:lineRule="auto"/>
        <w:ind w:left="120"/>
        <w:jc w:val="both"/>
        <w:rPr>
          <w:lang w:val="ru-RU"/>
        </w:rPr>
      </w:pPr>
      <w:bookmarkStart w:id="3" w:name="block-64676319"/>
      <w:r w:rsidRPr="006723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F76A99" w:rsidRPr="00672315" w:rsidRDefault="00F76A99">
      <w:pPr>
        <w:spacing w:after="0" w:line="264" w:lineRule="auto"/>
        <w:ind w:left="120"/>
        <w:jc w:val="both"/>
        <w:rPr>
          <w:lang w:val="ru-RU"/>
        </w:rPr>
      </w:pPr>
    </w:p>
    <w:p w:rsidR="00F76A99" w:rsidRPr="00672315" w:rsidRDefault="007B4D35">
      <w:pPr>
        <w:spacing w:after="0" w:line="264" w:lineRule="auto"/>
        <w:ind w:left="120"/>
        <w:jc w:val="both"/>
        <w:rPr>
          <w:lang w:val="ru-RU"/>
        </w:rPr>
      </w:pPr>
      <w:r w:rsidRPr="0067231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76A99" w:rsidRPr="00672315" w:rsidRDefault="00F76A99">
      <w:pPr>
        <w:spacing w:after="0" w:line="264" w:lineRule="auto"/>
        <w:ind w:left="120"/>
        <w:jc w:val="both"/>
        <w:rPr>
          <w:lang w:val="ru-RU"/>
        </w:rPr>
      </w:pP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b/>
          <w:color w:val="000000"/>
          <w:sz w:val="28"/>
          <w:lang w:val="ru-RU"/>
        </w:rPr>
        <w:t xml:space="preserve">Натуральные числа и </w:t>
      </w:r>
      <w:r w:rsidRPr="00672315">
        <w:rPr>
          <w:rFonts w:ascii="Times New Roman" w:hAnsi="Times New Roman"/>
          <w:b/>
          <w:color w:val="000000"/>
          <w:sz w:val="28"/>
          <w:lang w:val="ru-RU"/>
        </w:rPr>
        <w:t>нуль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672315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</w:t>
      </w:r>
      <w:r w:rsidRPr="00672315">
        <w:rPr>
          <w:rFonts w:ascii="Times New Roman" w:hAnsi="Times New Roman"/>
          <w:color w:val="000000"/>
          <w:sz w:val="28"/>
          <w:lang w:val="ru-RU"/>
        </w:rPr>
        <w:t>кон) умножения.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Сте</w:t>
      </w:r>
      <w:r w:rsidRPr="00672315">
        <w:rPr>
          <w:rFonts w:ascii="Times New Roman" w:hAnsi="Times New Roman"/>
          <w:color w:val="000000"/>
          <w:sz w:val="28"/>
          <w:lang w:val="ru-RU"/>
        </w:rPr>
        <w:t>пень с натуральным показателем. Запись числа в виде суммы разрядных слагаемых.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</w:t>
      </w:r>
      <w:r w:rsidRPr="00672315">
        <w:rPr>
          <w:rFonts w:ascii="Times New Roman" w:hAnsi="Times New Roman"/>
          <w:color w:val="000000"/>
          <w:sz w:val="28"/>
          <w:lang w:val="ru-RU"/>
        </w:rPr>
        <w:t>ния и умножения, распределительного свойства умножения.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67231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672315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 целой части числа из неправильной дроби. Изображение дробей точками на </w:t>
      </w: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672315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</w:t>
      </w:r>
      <w:r w:rsidRPr="00672315">
        <w:rPr>
          <w:rFonts w:ascii="Times New Roman" w:hAnsi="Times New Roman"/>
          <w:color w:val="000000"/>
          <w:sz w:val="28"/>
          <w:lang w:val="ru-RU"/>
        </w:rPr>
        <w:t>братные дроби. Нахождение части целого и целого по его части.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672315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</w:t>
      </w:r>
      <w:r w:rsidRPr="00672315">
        <w:rPr>
          <w:rFonts w:ascii="Times New Roman" w:hAnsi="Times New Roman"/>
          <w:color w:val="000000"/>
          <w:sz w:val="28"/>
          <w:lang w:val="ru-RU"/>
        </w:rPr>
        <w:t>ятичными дробями. Округление десятичных дробей.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Решение зада</w:t>
      </w:r>
      <w:r w:rsidRPr="00672315">
        <w:rPr>
          <w:rFonts w:ascii="Times New Roman" w:hAnsi="Times New Roman"/>
          <w:color w:val="000000"/>
          <w:sz w:val="28"/>
          <w:lang w:val="ru-RU"/>
        </w:rPr>
        <w:t>ч, содержащих зависимости, связывающие величины: скорость, время, расстояние, цена, количество, стоимость.</w:t>
      </w:r>
      <w:proofErr w:type="gramEnd"/>
      <w:r w:rsidRPr="00672315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Решение основных задач на дро</w:t>
      </w:r>
      <w:r w:rsidRPr="00672315">
        <w:rPr>
          <w:rFonts w:ascii="Times New Roman" w:hAnsi="Times New Roman"/>
          <w:color w:val="000000"/>
          <w:sz w:val="28"/>
          <w:lang w:val="ru-RU"/>
        </w:rPr>
        <w:t>би.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67231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672315">
        <w:rPr>
          <w:rFonts w:ascii="Times New Roman" w:hAnsi="Times New Roman"/>
          <w:color w:val="000000"/>
          <w:sz w:val="28"/>
          <w:lang w:val="ru-RU"/>
        </w:rPr>
        <w:t xml:space="preserve"> Угол. Прямой, острый, тупой и развёрнутый углы.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Дл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ина отрезка, метрические единицы длины. Длина </w:t>
      </w: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672315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Изоб</w:t>
      </w:r>
      <w:r w:rsidRPr="00672315">
        <w:rPr>
          <w:rFonts w:ascii="Times New Roman" w:hAnsi="Times New Roman"/>
          <w:color w:val="000000"/>
          <w:sz w:val="28"/>
          <w:lang w:val="ru-RU"/>
        </w:rPr>
        <w:t>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672315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</w:t>
      </w:r>
      <w:r w:rsidRPr="00672315">
        <w:rPr>
          <w:rFonts w:ascii="Times New Roman" w:hAnsi="Times New Roman"/>
          <w:color w:val="000000"/>
          <w:sz w:val="28"/>
          <w:lang w:val="ru-RU"/>
        </w:rPr>
        <w:t>з прямоугольников, в том числе фигур, изображённых на клетчатой бумаге. Единицы измерения площади.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 параллелепипеда. Создание моделей многогранников (из бумаги, проволоки, пластилина и других материалов).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F76A99" w:rsidRPr="00672315" w:rsidRDefault="007B4D35">
      <w:pPr>
        <w:spacing w:after="0" w:line="264" w:lineRule="auto"/>
        <w:ind w:left="120"/>
        <w:jc w:val="both"/>
        <w:rPr>
          <w:lang w:val="ru-RU"/>
        </w:rPr>
      </w:pPr>
      <w:r w:rsidRPr="0067231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76A99" w:rsidRPr="00672315" w:rsidRDefault="00F76A99">
      <w:pPr>
        <w:spacing w:after="0" w:line="264" w:lineRule="auto"/>
        <w:ind w:left="120"/>
        <w:jc w:val="both"/>
        <w:rPr>
          <w:lang w:val="ru-RU"/>
        </w:rPr>
      </w:pP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Арифметические действия с мног</w:t>
      </w:r>
      <w:r w:rsidRPr="00672315">
        <w:rPr>
          <w:rFonts w:ascii="Times New Roman" w:hAnsi="Times New Roman"/>
          <w:color w:val="000000"/>
          <w:sz w:val="28"/>
          <w:lang w:val="ru-RU"/>
        </w:rPr>
        <w:t>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672315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67231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672315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</w:t>
      </w:r>
      <w:r w:rsidRPr="00672315">
        <w:rPr>
          <w:rFonts w:ascii="Times New Roman" w:hAnsi="Times New Roman"/>
          <w:color w:val="000000"/>
          <w:sz w:val="28"/>
          <w:lang w:val="ru-RU"/>
        </w:rPr>
        <w:t>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</w:t>
      </w:r>
      <w:r w:rsidRPr="00672315">
        <w:rPr>
          <w:rFonts w:ascii="Times New Roman" w:hAnsi="Times New Roman"/>
          <w:color w:val="000000"/>
          <w:sz w:val="28"/>
          <w:lang w:val="ru-RU"/>
        </w:rPr>
        <w:t>фметические действия и числовые выражения с обыкновенными и десятичными дробями.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 Выражение процентов десятичными дробями. Решение задач на проценты. Выражение отношения величин в процентах.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бражение чисел на </w:t>
      </w: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672315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</w:t>
      </w:r>
      <w:r w:rsidRPr="00672315">
        <w:rPr>
          <w:rFonts w:ascii="Times New Roman" w:hAnsi="Times New Roman"/>
          <w:color w:val="000000"/>
          <w:sz w:val="28"/>
          <w:lang w:val="ru-RU"/>
        </w:rPr>
        <w:t>ек и фигур на координатной плоскости.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672315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</w:t>
      </w:r>
      <w:r w:rsidRPr="00672315">
        <w:rPr>
          <w:rFonts w:ascii="Times New Roman" w:hAnsi="Times New Roman"/>
          <w:color w:val="000000"/>
          <w:sz w:val="28"/>
          <w:lang w:val="ru-RU"/>
        </w:rPr>
        <w:t>та. Формулы, формулы периметра и площади прямоугольника, квадрата, объёма параллелепипеда и куба.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67231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Решение з</w:t>
      </w:r>
      <w:r w:rsidRPr="00672315">
        <w:rPr>
          <w:rFonts w:ascii="Times New Roman" w:hAnsi="Times New Roman"/>
          <w:color w:val="000000"/>
          <w:sz w:val="28"/>
          <w:lang w:val="ru-RU"/>
        </w:rPr>
        <w:t>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672315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</w:t>
      </w:r>
      <w:r w:rsidRPr="00672315">
        <w:rPr>
          <w:rFonts w:ascii="Times New Roman" w:hAnsi="Times New Roman"/>
          <w:color w:val="000000"/>
          <w:sz w:val="28"/>
          <w:lang w:val="ru-RU"/>
        </w:rPr>
        <w:t>й величины.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Представление данных с помо</w:t>
      </w:r>
      <w:r w:rsidRPr="00672315">
        <w:rPr>
          <w:rFonts w:ascii="Times New Roman" w:hAnsi="Times New Roman"/>
          <w:color w:val="000000"/>
          <w:sz w:val="28"/>
          <w:lang w:val="ru-RU"/>
        </w:rPr>
        <w:t>щью таблиц и диаграмм. Столбчатые диаграммы: чтение и построение. Чтение круговых диаграмм.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67231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</w:t>
      </w:r>
      <w:r w:rsidRPr="00672315">
        <w:rPr>
          <w:rFonts w:ascii="Times New Roman" w:hAnsi="Times New Roman"/>
          <w:color w:val="000000"/>
          <w:sz w:val="28"/>
          <w:lang w:val="ru-RU"/>
        </w:rPr>
        <w:t>сть, круг.</w:t>
      </w:r>
      <w:proofErr w:type="gramEnd"/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672315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</w:t>
      </w:r>
      <w:r w:rsidRPr="00672315">
        <w:rPr>
          <w:rFonts w:ascii="Times New Roman" w:hAnsi="Times New Roman"/>
          <w:color w:val="000000"/>
          <w:sz w:val="28"/>
          <w:lang w:val="ru-RU"/>
        </w:rPr>
        <w:t>ванной бумаге с использованием циркуля, линейки, угольника, транспортира. Построения на клетчатой бумаге.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</w:t>
      </w:r>
      <w:r w:rsidRPr="00672315">
        <w:rPr>
          <w:rFonts w:ascii="Times New Roman" w:hAnsi="Times New Roman"/>
          <w:color w:val="000000"/>
          <w:sz w:val="28"/>
          <w:lang w:val="ru-RU"/>
        </w:rPr>
        <w:t>ближённое измерение длины окружности, площади круга.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</w:t>
      </w:r>
      <w:r w:rsidRPr="00672315">
        <w:rPr>
          <w:rFonts w:ascii="Times New Roman" w:hAnsi="Times New Roman"/>
          <w:color w:val="000000"/>
          <w:sz w:val="28"/>
          <w:lang w:val="ru-RU"/>
        </w:rPr>
        <w:t>а.</w:t>
      </w:r>
      <w:proofErr w:type="gramEnd"/>
      <w:r w:rsidRPr="00672315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F76A99" w:rsidRPr="00672315" w:rsidRDefault="007B4D35">
      <w:pPr>
        <w:spacing w:after="0" w:line="264" w:lineRule="auto"/>
        <w:ind w:left="12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bookmarkEnd w:id="3"/>
    <w:p w:rsidR="00F76A99" w:rsidRPr="00672315" w:rsidRDefault="00F76A99">
      <w:pPr>
        <w:rPr>
          <w:lang w:val="ru-RU"/>
        </w:rPr>
        <w:sectPr w:rsidR="00F76A99" w:rsidRPr="00672315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F76A99" w:rsidRPr="00672315" w:rsidRDefault="007B4D35">
      <w:pPr>
        <w:spacing w:after="0" w:line="264" w:lineRule="auto"/>
        <w:ind w:left="120"/>
        <w:jc w:val="both"/>
        <w:rPr>
          <w:lang w:val="ru-RU"/>
        </w:rPr>
      </w:pPr>
      <w:bookmarkStart w:id="13" w:name="block-64676320"/>
      <w:r w:rsidRPr="0067231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F76A99" w:rsidRPr="00672315" w:rsidRDefault="00F76A99">
      <w:pPr>
        <w:spacing w:after="0" w:line="264" w:lineRule="auto"/>
        <w:ind w:left="120"/>
        <w:jc w:val="both"/>
        <w:rPr>
          <w:lang w:val="ru-RU"/>
        </w:rPr>
      </w:pPr>
    </w:p>
    <w:p w:rsidR="00F76A99" w:rsidRPr="00672315" w:rsidRDefault="007B4D35">
      <w:pPr>
        <w:spacing w:after="0" w:line="264" w:lineRule="auto"/>
        <w:ind w:left="120"/>
        <w:jc w:val="both"/>
        <w:rPr>
          <w:lang w:val="ru-RU"/>
        </w:rPr>
      </w:pPr>
      <w:r w:rsidRPr="0067231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76A99" w:rsidRPr="00672315" w:rsidRDefault="00F76A99">
      <w:pPr>
        <w:spacing w:after="0" w:line="264" w:lineRule="auto"/>
        <w:ind w:left="120"/>
        <w:jc w:val="both"/>
        <w:rPr>
          <w:lang w:val="ru-RU"/>
        </w:rPr>
      </w:pP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72315">
        <w:rPr>
          <w:rFonts w:ascii="Times New Roman" w:hAnsi="Times New Roman"/>
          <w:color w:val="000000"/>
          <w:sz w:val="28"/>
          <w:lang w:val="ru-RU"/>
        </w:rPr>
        <w:t>о</w:t>
      </w:r>
      <w:r w:rsidRPr="00672315">
        <w:rPr>
          <w:rFonts w:ascii="Times New Roman" w:hAnsi="Times New Roman"/>
          <w:color w:val="000000"/>
          <w:sz w:val="28"/>
          <w:lang w:val="ru-RU"/>
        </w:rPr>
        <w:t>своения программы учебного курса «Математика» характеризуются: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 использованию этих достижений в других науках и прикладных сферах;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b/>
          <w:color w:val="000000"/>
          <w:sz w:val="28"/>
          <w:lang w:val="ru-RU"/>
        </w:rPr>
        <w:t>3) тр</w:t>
      </w:r>
      <w:r w:rsidRPr="00672315">
        <w:rPr>
          <w:rFonts w:ascii="Times New Roman" w:hAnsi="Times New Roman"/>
          <w:b/>
          <w:color w:val="000000"/>
          <w:sz w:val="28"/>
          <w:lang w:val="ru-RU"/>
        </w:rPr>
        <w:t>удовое воспитание: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</w:t>
      </w:r>
      <w:r w:rsidRPr="00672315">
        <w:rPr>
          <w:rFonts w:ascii="Times New Roman" w:hAnsi="Times New Roman"/>
          <w:color w:val="000000"/>
          <w:sz w:val="28"/>
          <w:lang w:val="ru-RU"/>
        </w:rPr>
        <w:t>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 задач, решений, рассуждений, умению видеть математические закономерности в искусстве;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</w:t>
      </w:r>
      <w:r w:rsidRPr="00672315">
        <w:rPr>
          <w:rFonts w:ascii="Times New Roman" w:hAnsi="Times New Roman"/>
          <w:color w:val="000000"/>
          <w:sz w:val="28"/>
          <w:lang w:val="ru-RU"/>
        </w:rPr>
        <w:t>льской деятельности;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анятий и отдыха, регулярная физическая активность), </w:t>
      </w:r>
      <w:proofErr w:type="spellStart"/>
      <w:r w:rsidRPr="0067231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72315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</w:t>
      </w:r>
      <w:r w:rsidRPr="00672315">
        <w:rPr>
          <w:rFonts w:ascii="Times New Roman" w:hAnsi="Times New Roman"/>
          <w:color w:val="000000"/>
          <w:sz w:val="28"/>
          <w:lang w:val="ru-RU"/>
        </w:rPr>
        <w:t>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</w:t>
      </w:r>
      <w:r w:rsidRPr="00672315">
        <w:rPr>
          <w:rFonts w:ascii="Times New Roman" w:hAnsi="Times New Roman"/>
          <w:color w:val="000000"/>
          <w:sz w:val="28"/>
          <w:lang w:val="ru-RU"/>
        </w:rPr>
        <w:t>ой деятельности новые знания, навыки и компетенции из опыта других;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</w:t>
      </w:r>
      <w:r w:rsidRPr="00672315">
        <w:rPr>
          <w:rFonts w:ascii="Times New Roman" w:hAnsi="Times New Roman"/>
          <w:color w:val="000000"/>
          <w:sz w:val="28"/>
          <w:lang w:val="ru-RU"/>
        </w:rPr>
        <w:t>и компетентностей, планировать своё развитие;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</w:t>
      </w:r>
      <w:r w:rsidRPr="00672315">
        <w:rPr>
          <w:rFonts w:ascii="Times New Roman" w:hAnsi="Times New Roman"/>
          <w:color w:val="000000"/>
          <w:sz w:val="28"/>
          <w:lang w:val="ru-RU"/>
        </w:rPr>
        <w:t>вать опыт.</w:t>
      </w:r>
    </w:p>
    <w:p w:rsidR="00F76A99" w:rsidRPr="00672315" w:rsidRDefault="007B4D35">
      <w:pPr>
        <w:spacing w:after="0" w:line="264" w:lineRule="auto"/>
        <w:ind w:left="120"/>
        <w:jc w:val="both"/>
        <w:rPr>
          <w:lang w:val="ru-RU"/>
        </w:rPr>
      </w:pPr>
      <w:r w:rsidRPr="0067231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76A99" w:rsidRPr="00672315" w:rsidRDefault="00F76A99">
      <w:pPr>
        <w:spacing w:after="0" w:line="264" w:lineRule="auto"/>
        <w:ind w:left="120"/>
        <w:jc w:val="both"/>
        <w:rPr>
          <w:lang w:val="ru-RU"/>
        </w:rPr>
      </w:pPr>
    </w:p>
    <w:p w:rsidR="00F76A99" w:rsidRPr="00672315" w:rsidRDefault="007B4D35">
      <w:pPr>
        <w:spacing w:after="0" w:line="264" w:lineRule="auto"/>
        <w:ind w:left="120"/>
        <w:jc w:val="both"/>
        <w:rPr>
          <w:lang w:val="ru-RU"/>
        </w:rPr>
      </w:pPr>
      <w:r w:rsidRPr="0067231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76A99" w:rsidRPr="00672315" w:rsidRDefault="00F76A99">
      <w:pPr>
        <w:spacing w:after="0" w:line="264" w:lineRule="auto"/>
        <w:ind w:left="120"/>
        <w:jc w:val="both"/>
        <w:rPr>
          <w:lang w:val="ru-RU"/>
        </w:rPr>
      </w:pPr>
    </w:p>
    <w:p w:rsidR="00F76A99" w:rsidRDefault="007B4D3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76A99" w:rsidRPr="00672315" w:rsidRDefault="007B4D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выявл</w:t>
      </w:r>
      <w:r w:rsidRPr="00672315">
        <w:rPr>
          <w:rFonts w:ascii="Times New Roman" w:hAnsi="Times New Roman"/>
          <w:color w:val="000000"/>
          <w:sz w:val="28"/>
          <w:lang w:val="ru-RU"/>
        </w:rPr>
        <w:t>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76A99" w:rsidRPr="00672315" w:rsidRDefault="007B4D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76A99" w:rsidRPr="00672315" w:rsidRDefault="007B4D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</w:t>
      </w:r>
      <w:r w:rsidRPr="00672315">
        <w:rPr>
          <w:rFonts w:ascii="Times New Roman" w:hAnsi="Times New Roman"/>
          <w:color w:val="000000"/>
          <w:sz w:val="28"/>
          <w:lang w:val="ru-RU"/>
        </w:rPr>
        <w:t>рии для выявления закономерностей и противоречий;</w:t>
      </w:r>
    </w:p>
    <w:p w:rsidR="00F76A99" w:rsidRPr="00672315" w:rsidRDefault="007B4D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76A99" w:rsidRPr="00672315" w:rsidRDefault="007B4D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672315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672315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F76A99" w:rsidRPr="00672315" w:rsidRDefault="007B4D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выбирать наиболее </w:t>
      </w:r>
      <w:r w:rsidRPr="00672315">
        <w:rPr>
          <w:rFonts w:ascii="Times New Roman" w:hAnsi="Times New Roman"/>
          <w:color w:val="000000"/>
          <w:sz w:val="28"/>
          <w:lang w:val="ru-RU"/>
        </w:rPr>
        <w:t>подходящий с учётом самостоятельно выделенных критериев).</w:t>
      </w:r>
    </w:p>
    <w:p w:rsidR="00F76A99" w:rsidRDefault="007B4D3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76A99" w:rsidRPr="00672315" w:rsidRDefault="007B4D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</w:t>
      </w:r>
      <w:r w:rsidRPr="00672315">
        <w:rPr>
          <w:rFonts w:ascii="Times New Roman" w:hAnsi="Times New Roman"/>
          <w:color w:val="000000"/>
          <w:sz w:val="28"/>
          <w:lang w:val="ru-RU"/>
        </w:rPr>
        <w:t>данное, формировать гипотезу, аргументировать свою позицию, мнение;</w:t>
      </w:r>
    </w:p>
    <w:p w:rsidR="00F76A99" w:rsidRPr="00672315" w:rsidRDefault="007B4D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76A99" w:rsidRPr="00672315" w:rsidRDefault="007B4D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самос</w:t>
      </w:r>
      <w:r w:rsidRPr="00672315">
        <w:rPr>
          <w:rFonts w:ascii="Times New Roman" w:hAnsi="Times New Roman"/>
          <w:color w:val="000000"/>
          <w:sz w:val="28"/>
          <w:lang w:val="ru-RU"/>
        </w:rPr>
        <w:t>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76A99" w:rsidRPr="00672315" w:rsidRDefault="007B4D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 в новых условиях.</w:t>
      </w:r>
    </w:p>
    <w:p w:rsidR="00F76A99" w:rsidRDefault="007B4D3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76A99" w:rsidRPr="00672315" w:rsidRDefault="007B4D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76A99" w:rsidRPr="00672315" w:rsidRDefault="007B4D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76A99" w:rsidRPr="00672315" w:rsidRDefault="007B4D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выбирать фор</w:t>
      </w:r>
      <w:r w:rsidRPr="00672315">
        <w:rPr>
          <w:rFonts w:ascii="Times New Roman" w:hAnsi="Times New Roman"/>
          <w:color w:val="000000"/>
          <w:sz w:val="28"/>
          <w:lang w:val="ru-RU"/>
        </w:rPr>
        <w:t>му представления информации и иллюстрировать решаемые задачи схемами, диаграммами, иной графикой и их комбинациями;</w:t>
      </w:r>
    </w:p>
    <w:p w:rsidR="00F76A99" w:rsidRPr="00672315" w:rsidRDefault="007B4D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76A99" w:rsidRDefault="007B4D3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</w:t>
      </w:r>
      <w:r>
        <w:rPr>
          <w:rFonts w:ascii="Times New Roman" w:hAnsi="Times New Roman"/>
          <w:b/>
          <w:color w:val="000000"/>
          <w:sz w:val="28"/>
        </w:rPr>
        <w:t>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76A99" w:rsidRPr="00672315" w:rsidRDefault="007B4D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7231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F76A99" w:rsidRPr="00672315" w:rsidRDefault="007B4D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</w:t>
      </w:r>
      <w:r w:rsidRPr="00672315">
        <w:rPr>
          <w:rFonts w:ascii="Times New Roman" w:hAnsi="Times New Roman"/>
          <w:color w:val="000000"/>
          <w:sz w:val="28"/>
          <w:lang w:val="ru-RU"/>
        </w:rPr>
        <w:t>тной форме формулировать разногласия, свои возражения;</w:t>
      </w:r>
    </w:p>
    <w:p w:rsidR="00F76A99" w:rsidRPr="00672315" w:rsidRDefault="007B4D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76A99" w:rsidRPr="00672315" w:rsidRDefault="007B4D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понимать и использовать преи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мущества командной и индивидуальной работы при решении учебных математических задач; </w:t>
      </w:r>
    </w:p>
    <w:p w:rsidR="00F76A99" w:rsidRPr="00672315" w:rsidRDefault="007B4D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 мнения нескольких людей;</w:t>
      </w:r>
    </w:p>
    <w:p w:rsidR="00F76A99" w:rsidRPr="00672315" w:rsidRDefault="007B4D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</w:t>
      </w:r>
      <w:r w:rsidRPr="00672315">
        <w:rPr>
          <w:rFonts w:ascii="Times New Roman" w:hAnsi="Times New Roman"/>
          <w:color w:val="000000"/>
          <w:sz w:val="28"/>
          <w:lang w:val="ru-RU"/>
        </w:rPr>
        <w:t>о критериям, сформулированным участниками взаимодействия.</w:t>
      </w:r>
    </w:p>
    <w:p w:rsidR="00F76A99" w:rsidRPr="00672315" w:rsidRDefault="007B4D35">
      <w:pPr>
        <w:spacing w:after="0" w:line="264" w:lineRule="auto"/>
        <w:ind w:left="120"/>
        <w:jc w:val="both"/>
        <w:rPr>
          <w:lang w:val="ru-RU"/>
        </w:rPr>
      </w:pPr>
      <w:r w:rsidRPr="0067231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76A99" w:rsidRPr="00672315" w:rsidRDefault="00F76A99">
      <w:pPr>
        <w:spacing w:after="0" w:line="264" w:lineRule="auto"/>
        <w:ind w:left="120"/>
        <w:jc w:val="both"/>
        <w:rPr>
          <w:lang w:val="ru-RU"/>
        </w:rPr>
      </w:pPr>
    </w:p>
    <w:p w:rsidR="00F76A99" w:rsidRPr="00672315" w:rsidRDefault="007B4D35">
      <w:pPr>
        <w:spacing w:after="0" w:line="264" w:lineRule="auto"/>
        <w:ind w:left="120"/>
        <w:jc w:val="both"/>
        <w:rPr>
          <w:lang w:val="ru-RU"/>
        </w:rPr>
      </w:pPr>
      <w:r w:rsidRPr="0067231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76A99" w:rsidRPr="00672315" w:rsidRDefault="007B4D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</w:t>
      </w:r>
      <w:r w:rsidRPr="00672315">
        <w:rPr>
          <w:rFonts w:ascii="Times New Roman" w:hAnsi="Times New Roman"/>
          <w:color w:val="000000"/>
          <w:sz w:val="28"/>
          <w:lang w:val="ru-RU"/>
        </w:rPr>
        <w:t>ых возможностей, аргументировать и корректировать варианты решений с учётом новой информации.</w:t>
      </w:r>
    </w:p>
    <w:p w:rsidR="00F76A99" w:rsidRDefault="007B4D3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76A99" w:rsidRPr="00672315" w:rsidRDefault="007B4D3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76A99" w:rsidRPr="00672315" w:rsidRDefault="007B4D3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предвидеть трудности, кот</w:t>
      </w:r>
      <w:r w:rsidRPr="00672315">
        <w:rPr>
          <w:rFonts w:ascii="Times New Roman" w:hAnsi="Times New Roman"/>
          <w:color w:val="000000"/>
          <w:sz w:val="28"/>
          <w:lang w:val="ru-RU"/>
        </w:rPr>
        <w:t>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76A99" w:rsidRPr="00672315" w:rsidRDefault="007B4D3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 w:rsidRPr="00672315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72315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F76A99" w:rsidRPr="00672315" w:rsidRDefault="00F76A99">
      <w:pPr>
        <w:spacing w:after="0" w:line="264" w:lineRule="auto"/>
        <w:ind w:left="120"/>
        <w:jc w:val="both"/>
        <w:rPr>
          <w:lang w:val="ru-RU"/>
        </w:rPr>
      </w:pPr>
    </w:p>
    <w:p w:rsidR="00672315" w:rsidRDefault="0067231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2315" w:rsidRDefault="0067231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76A99" w:rsidRPr="00672315" w:rsidRDefault="007B4D35">
      <w:pPr>
        <w:spacing w:after="0" w:line="264" w:lineRule="auto"/>
        <w:ind w:left="120"/>
        <w:jc w:val="both"/>
        <w:rPr>
          <w:lang w:val="ru-RU"/>
        </w:rPr>
      </w:pPr>
      <w:r w:rsidRPr="006723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ПРЕДМЕТНЫЕ РЕЗУЛЬТАТЫ </w:t>
      </w:r>
    </w:p>
    <w:p w:rsidR="00F76A99" w:rsidRPr="00672315" w:rsidRDefault="00F76A99">
      <w:pPr>
        <w:spacing w:after="0" w:line="264" w:lineRule="auto"/>
        <w:ind w:left="120"/>
        <w:jc w:val="both"/>
        <w:rPr>
          <w:lang w:val="ru-RU"/>
        </w:rPr>
      </w:pP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72315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7231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67231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</w:t>
      </w:r>
      <w:r w:rsidRPr="00672315">
        <w:rPr>
          <w:rFonts w:ascii="Times New Roman" w:hAnsi="Times New Roman"/>
          <w:color w:val="000000"/>
          <w:sz w:val="28"/>
          <w:lang w:val="ru-RU"/>
        </w:rPr>
        <w:t>уральными числами, обыкновенными и десятичными дробями.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</w:t>
      </w: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672315">
        <w:rPr>
          <w:rFonts w:ascii="Times New Roman" w:hAnsi="Times New Roman"/>
          <w:color w:val="000000"/>
          <w:sz w:val="28"/>
          <w:lang w:val="ru-RU"/>
        </w:rPr>
        <w:t xml:space="preserve"> (числовой) прямой с соответствующим ей числом и изо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бражать натуральные числа точками </w:t>
      </w: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72315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67231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</w:t>
      </w:r>
      <w:r w:rsidRPr="00672315">
        <w:rPr>
          <w:rFonts w:ascii="Times New Roman" w:hAnsi="Times New Roman"/>
          <w:color w:val="000000"/>
          <w:sz w:val="28"/>
          <w:lang w:val="ru-RU"/>
        </w:rPr>
        <w:t>имость.</w:t>
      </w:r>
      <w:proofErr w:type="gramEnd"/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</w:t>
      </w:r>
      <w:r w:rsidRPr="00672315">
        <w:rPr>
          <w:rFonts w:ascii="Times New Roman" w:hAnsi="Times New Roman"/>
          <w:color w:val="000000"/>
          <w:sz w:val="28"/>
          <w:lang w:val="ru-RU"/>
        </w:rPr>
        <w:t>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67231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</w:t>
      </w:r>
      <w:r w:rsidRPr="00672315">
        <w:rPr>
          <w:rFonts w:ascii="Times New Roman" w:hAnsi="Times New Roman"/>
          <w:color w:val="000000"/>
          <w:sz w:val="28"/>
          <w:lang w:val="ru-RU"/>
        </w:rPr>
        <w:t>сть, круг.</w:t>
      </w:r>
      <w:proofErr w:type="gramEnd"/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</w:t>
      </w:r>
      <w:r w:rsidRPr="00672315">
        <w:rPr>
          <w:rFonts w:ascii="Times New Roman" w:hAnsi="Times New Roman"/>
          <w:color w:val="000000"/>
          <w:sz w:val="28"/>
          <w:lang w:val="ru-RU"/>
        </w:rPr>
        <w:t>нтр.</w:t>
      </w:r>
      <w:proofErr w:type="gramEnd"/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Исп</w:t>
      </w:r>
      <w:r w:rsidRPr="00672315">
        <w:rPr>
          <w:rFonts w:ascii="Times New Roman" w:hAnsi="Times New Roman"/>
          <w:color w:val="000000"/>
          <w:sz w:val="28"/>
          <w:lang w:val="ru-RU"/>
        </w:rPr>
        <w:t>ользовать свойства сторон и углов прямоугольника, квадрата для их построения, вычисления площади и периметра.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</w:r>
      <w:r w:rsidRPr="00672315">
        <w:rPr>
          <w:rFonts w:ascii="Times New Roman" w:hAnsi="Times New Roman"/>
          <w:color w:val="000000"/>
          <w:sz w:val="28"/>
          <w:lang w:val="ru-RU"/>
        </w:rPr>
        <w:t>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72315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7231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</w:t>
      </w:r>
      <w:r w:rsidRPr="00672315">
        <w:rPr>
          <w:rFonts w:ascii="Times New Roman" w:hAnsi="Times New Roman"/>
          <w:color w:val="000000"/>
          <w:sz w:val="28"/>
          <w:lang w:val="ru-RU"/>
        </w:rPr>
        <w:t>е результаты: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67231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</w:t>
      </w:r>
      <w:r w:rsidRPr="00672315">
        <w:rPr>
          <w:rFonts w:ascii="Times New Roman" w:hAnsi="Times New Roman"/>
          <w:color w:val="000000"/>
          <w:sz w:val="28"/>
          <w:lang w:val="ru-RU"/>
        </w:rPr>
        <w:t>би, сравнивать числа одного и разных знаков.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Вычислять значения числовых в</w:t>
      </w:r>
      <w:r w:rsidRPr="00672315">
        <w:rPr>
          <w:rFonts w:ascii="Times New Roman" w:hAnsi="Times New Roman"/>
          <w:color w:val="000000"/>
          <w:sz w:val="28"/>
          <w:lang w:val="ru-RU"/>
        </w:rPr>
        <w:t>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прямой с соответствующим ей числом и изображать числа точками на координатн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ой прямой, находить модуль числа. </w:t>
      </w:r>
      <w:proofErr w:type="gramEnd"/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672315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Пользоваться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 масштабом, составлять пропорции и отношения. 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</w:t>
      </w:r>
      <w:r w:rsidRPr="00672315">
        <w:rPr>
          <w:rFonts w:ascii="Times New Roman" w:hAnsi="Times New Roman"/>
          <w:color w:val="000000"/>
          <w:sz w:val="28"/>
          <w:lang w:val="ru-RU"/>
        </w:rPr>
        <w:t>ия.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67231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</w:t>
      </w:r>
      <w:r w:rsidRPr="00672315">
        <w:rPr>
          <w:rFonts w:ascii="Times New Roman" w:hAnsi="Times New Roman"/>
          <w:color w:val="000000"/>
          <w:sz w:val="28"/>
          <w:lang w:val="ru-RU"/>
        </w:rPr>
        <w:t>ты.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</w:t>
      </w:r>
      <w:r w:rsidRPr="00672315">
        <w:rPr>
          <w:rFonts w:ascii="Times New Roman" w:hAnsi="Times New Roman"/>
          <w:color w:val="000000"/>
          <w:sz w:val="28"/>
          <w:lang w:val="ru-RU"/>
        </w:rPr>
        <w:t>тствующих величин.</w:t>
      </w:r>
      <w:proofErr w:type="gramEnd"/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Представля</w:t>
      </w:r>
      <w:r w:rsidRPr="00672315">
        <w:rPr>
          <w:rFonts w:ascii="Times New Roman" w:hAnsi="Times New Roman"/>
          <w:color w:val="000000"/>
          <w:sz w:val="28"/>
          <w:lang w:val="ru-RU"/>
        </w:rPr>
        <w:t>ть информацию с помощью таблиц, линейной и столбчатой диаграмм.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67231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</w:t>
      </w:r>
      <w:r w:rsidRPr="00672315">
        <w:rPr>
          <w:rFonts w:ascii="Times New Roman" w:hAnsi="Times New Roman"/>
          <w:color w:val="000000"/>
          <w:sz w:val="28"/>
          <w:lang w:val="ru-RU"/>
        </w:rPr>
        <w:t>ю, связанную с симметрией: ось симметрии, центр симметрии.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672315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 и тупой углы.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</w:t>
      </w:r>
      <w:r w:rsidRPr="00672315">
        <w:rPr>
          <w:rFonts w:ascii="Times New Roman" w:hAnsi="Times New Roman"/>
          <w:color w:val="000000"/>
          <w:sz w:val="28"/>
          <w:lang w:val="ru-RU"/>
        </w:rPr>
        <w:t>ну пути на квадратной сетке.</w:t>
      </w:r>
      <w:proofErr w:type="gramEnd"/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</w:t>
      </w:r>
      <w:r w:rsidRPr="00672315">
        <w:rPr>
          <w:rFonts w:ascii="Times New Roman" w:hAnsi="Times New Roman"/>
          <w:color w:val="000000"/>
          <w:sz w:val="28"/>
          <w:lang w:val="ru-RU"/>
        </w:rPr>
        <w:t>ерения площади через другие.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315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Вычислять объём прямоугольног</w:t>
      </w:r>
      <w:r w:rsidRPr="00672315">
        <w:rPr>
          <w:rFonts w:ascii="Times New Roman" w:hAnsi="Times New Roman"/>
          <w:color w:val="000000"/>
          <w:sz w:val="28"/>
          <w:lang w:val="ru-RU"/>
        </w:rPr>
        <w:t xml:space="preserve">о параллелепипеда, куба, пользоваться основными единицами измерения объёма; </w:t>
      </w:r>
    </w:p>
    <w:p w:rsidR="00F76A99" w:rsidRPr="00672315" w:rsidRDefault="007B4D35">
      <w:pPr>
        <w:spacing w:after="0" w:line="264" w:lineRule="auto"/>
        <w:ind w:firstLine="600"/>
        <w:jc w:val="both"/>
        <w:rPr>
          <w:lang w:val="ru-RU"/>
        </w:rPr>
      </w:pPr>
      <w:r w:rsidRPr="00672315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bookmarkEnd w:id="13"/>
    <w:p w:rsidR="00F76A99" w:rsidRPr="00672315" w:rsidRDefault="00F76A99">
      <w:pPr>
        <w:rPr>
          <w:lang w:val="ru-RU"/>
        </w:rPr>
        <w:sectPr w:rsidR="00F76A99" w:rsidRPr="00672315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F76A99" w:rsidRDefault="007B4D35">
      <w:pPr>
        <w:spacing w:after="0"/>
        <w:ind w:left="120"/>
      </w:pPr>
      <w:bookmarkStart w:id="21" w:name="block-64676316"/>
      <w:r w:rsidRPr="006723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76A99" w:rsidRDefault="007B4D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F76A99">
        <w:trPr>
          <w:trHeight w:val="144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6A99" w:rsidRDefault="00F76A9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6A99" w:rsidRDefault="00F76A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6A99" w:rsidRDefault="00F76A99">
            <w:pPr>
              <w:spacing w:after="0"/>
              <w:ind w:left="135"/>
            </w:pPr>
          </w:p>
        </w:tc>
      </w:tr>
      <w:tr w:rsidR="00F76A99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F76A99" w:rsidRDefault="00F76A99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F76A99" w:rsidRDefault="00F76A9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6A99" w:rsidRDefault="00F76A9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6A99" w:rsidRDefault="00F76A9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6A99" w:rsidRDefault="00F76A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F76A99" w:rsidRDefault="00F76A99"/>
        </w:tc>
      </w:tr>
      <w:tr w:rsidR="00F76A99" w:rsidRPr="0067231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76A99" w:rsidRDefault="00F76A9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tooltip="https://m.edsoo.ru/7f4131c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F76A99" w:rsidRPr="0067231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76A99" w:rsidRDefault="00F76A9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tooltip="https://m.edsoo.ru/7f4131c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F76A99" w:rsidRPr="0067231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Обыкновенные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76A99" w:rsidRDefault="00F76A9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tooltip="https://m.edsoo.ru/7f4131c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F76A99" w:rsidRPr="0067231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76A99" w:rsidRDefault="00F76A9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tooltip="https://m.edsoo.ru/7f4131c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F76A99" w:rsidRPr="0067231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76A99" w:rsidRDefault="00F76A9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tooltip="https://m.edsoo.ru/7f4131c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F76A99" w:rsidRPr="0067231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76A99" w:rsidRDefault="00F76A9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tooltip="https://m.edsoo.ru/7f4131c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F76A99" w:rsidRPr="0067231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76A99" w:rsidRDefault="00F76A9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tooltip="https://m.edsoo.ru/7f4131c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F76A99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76A99" w:rsidRDefault="00F76A99"/>
        </w:tc>
      </w:tr>
    </w:tbl>
    <w:p w:rsidR="00F76A99" w:rsidRDefault="00F76A99">
      <w:pPr>
        <w:sectPr w:rsidR="00F76A99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:rsidR="00F76A99" w:rsidRDefault="007B4D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F76A99">
        <w:trPr>
          <w:trHeight w:val="144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6A99" w:rsidRDefault="00F76A9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6A99" w:rsidRDefault="00F76A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6A99" w:rsidRDefault="00F76A99">
            <w:pPr>
              <w:spacing w:after="0"/>
              <w:ind w:left="135"/>
            </w:pPr>
          </w:p>
        </w:tc>
      </w:tr>
      <w:tr w:rsidR="00F76A99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F76A99" w:rsidRDefault="00F76A99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F76A99" w:rsidRDefault="00F76A9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6A99" w:rsidRDefault="00F76A9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6A99" w:rsidRDefault="00F76A9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6A99" w:rsidRDefault="00F76A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F76A99" w:rsidRDefault="00F76A99"/>
        </w:tc>
      </w:tr>
      <w:tr w:rsidR="00F76A99" w:rsidRPr="0067231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76A99" w:rsidRDefault="00F76A9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tooltip="https://m.edsoo.ru/7f4147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76A99" w:rsidRPr="0067231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76A99" w:rsidRDefault="00F76A9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76A99" w:rsidRDefault="00F76A9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tooltip="https://m.edsoo.ru/7f4147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76A99" w:rsidRPr="0067231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tooltip="https://m.edsoo.ru/7f4147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76A99" w:rsidRPr="0067231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76A99" w:rsidRDefault="00F76A9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tooltip="https://m.edsoo.ru/7f4147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76A99" w:rsidRPr="0067231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76A99" w:rsidRDefault="00F76A9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76A99" w:rsidRDefault="00F76A9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tooltip="https://m.edsoo.ru/7f4147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76A99" w:rsidRPr="0067231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tooltip="https://m.edsoo.ru/7f4147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76A99" w:rsidRPr="0067231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76A99" w:rsidRDefault="00F76A9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tooltip="https://m.edsoo.ru/7f4147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76A99" w:rsidRPr="0067231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76A99" w:rsidRDefault="00F76A9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tooltip="https://m.edsoo.ru/7f4147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76A99" w:rsidRPr="0067231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76A99" w:rsidRDefault="00F76A9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tooltip="https://m.edsoo.ru/7f4147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76A99" w:rsidRPr="0067231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76A99" w:rsidRDefault="00F76A9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tooltip="https://m.edsoo.ru/7f4147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76A99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6A99" w:rsidRPr="00672315" w:rsidRDefault="007B4D35">
            <w:pPr>
              <w:spacing w:after="0"/>
              <w:ind w:left="135"/>
              <w:rPr>
                <w:lang w:val="ru-RU"/>
              </w:rPr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 w:rsidRPr="0067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76A99" w:rsidRDefault="007B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76A99" w:rsidRDefault="00F76A99"/>
        </w:tc>
      </w:tr>
    </w:tbl>
    <w:p w:rsidR="00F76A99" w:rsidRPr="00672315" w:rsidRDefault="00F76A99">
      <w:pPr>
        <w:rPr>
          <w:lang w:val="ru-RU"/>
        </w:rPr>
        <w:sectPr w:rsidR="00F76A99" w:rsidRPr="00672315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bookmarkEnd w:id="21"/>
    <w:p w:rsidR="00F76A99" w:rsidRPr="00672315" w:rsidRDefault="00F76A99">
      <w:pPr>
        <w:rPr>
          <w:lang w:val="ru-RU"/>
        </w:rPr>
        <w:sectPr w:rsidR="00F76A99" w:rsidRPr="00672315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:rsidR="00F76A99" w:rsidRPr="00672315" w:rsidRDefault="00F76A99">
      <w:pPr>
        <w:rPr>
          <w:lang w:val="ru-RU"/>
        </w:rPr>
      </w:pPr>
    </w:p>
    <w:sectPr w:rsidR="00F76A99" w:rsidRPr="00672315" w:rsidSect="00F76A99">
      <w:pgSz w:w="11907" w:h="16839"/>
      <w:pgMar w:top="1440" w:right="1440" w:bottom="1440" w:left="1440" w:header="709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D35" w:rsidRDefault="007B4D35">
      <w:pPr>
        <w:spacing w:after="0" w:line="240" w:lineRule="auto"/>
      </w:pPr>
      <w:r>
        <w:separator/>
      </w:r>
    </w:p>
  </w:endnote>
  <w:endnote w:type="continuationSeparator" w:id="0">
    <w:p w:rsidR="007B4D35" w:rsidRDefault="007B4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D35" w:rsidRDefault="007B4D35">
      <w:pPr>
        <w:spacing w:after="0" w:line="240" w:lineRule="auto"/>
      </w:pPr>
      <w:r>
        <w:separator/>
      </w:r>
    </w:p>
  </w:footnote>
  <w:footnote w:type="continuationSeparator" w:id="0">
    <w:p w:rsidR="007B4D35" w:rsidRDefault="007B4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D1018"/>
    <w:multiLevelType w:val="hybridMultilevel"/>
    <w:tmpl w:val="27BCAF90"/>
    <w:lvl w:ilvl="0" w:tplc="A1E2F48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ED4DF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E4CAB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03443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2894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C4655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EE95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CA99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B0CF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C602D2C"/>
    <w:multiLevelType w:val="hybridMultilevel"/>
    <w:tmpl w:val="37587A22"/>
    <w:lvl w:ilvl="0" w:tplc="017A235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826CDE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9EE7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CC204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08C3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8465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A2EF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CDC97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506D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47E84EA7"/>
    <w:multiLevelType w:val="hybridMultilevel"/>
    <w:tmpl w:val="DE22728C"/>
    <w:lvl w:ilvl="0" w:tplc="CC62499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A0A4D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B43A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62AF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B832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5016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AA89A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301F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0234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4ACB117E"/>
    <w:multiLevelType w:val="hybridMultilevel"/>
    <w:tmpl w:val="8644528E"/>
    <w:lvl w:ilvl="0" w:tplc="8AD0EA2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D166F6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FAB6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6C5E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E2BB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BC47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1F6AF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1C9B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8C65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73A72691"/>
    <w:multiLevelType w:val="hybridMultilevel"/>
    <w:tmpl w:val="9A5E7322"/>
    <w:lvl w:ilvl="0" w:tplc="5D2CD93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4C61A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1AE5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3EE5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0E6B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9611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A89B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E064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746E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73CA53B8"/>
    <w:multiLevelType w:val="hybridMultilevel"/>
    <w:tmpl w:val="F2E4967E"/>
    <w:lvl w:ilvl="0" w:tplc="F7AAEE2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A5080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C4D4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4207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3629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67005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3ED8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6AD6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3C63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76F97817"/>
    <w:multiLevelType w:val="hybridMultilevel"/>
    <w:tmpl w:val="CD3E7144"/>
    <w:lvl w:ilvl="0" w:tplc="BB24DFC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DAF1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72C09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503F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244B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D440E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CA56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6584B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F0FC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A99"/>
    <w:rsid w:val="00672315"/>
    <w:rsid w:val="007B4D35"/>
    <w:rsid w:val="00F7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76A9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76A9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76A9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76A9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76A9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76A9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76A9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76A9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76A9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76A9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76A99"/>
    <w:pPr>
      <w:ind w:left="720"/>
      <w:contextualSpacing/>
    </w:pPr>
  </w:style>
  <w:style w:type="paragraph" w:styleId="a4">
    <w:name w:val="No Spacing"/>
    <w:uiPriority w:val="1"/>
    <w:qFormat/>
    <w:rsid w:val="00F76A99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F76A9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76A99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F76A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F76A99"/>
    <w:rPr>
      <w:i/>
    </w:rPr>
  </w:style>
  <w:style w:type="paragraph" w:customStyle="1" w:styleId="Footer">
    <w:name w:val="Footer"/>
    <w:basedOn w:val="a"/>
    <w:link w:val="CaptionChar"/>
    <w:uiPriority w:val="99"/>
    <w:unhideWhenUsed/>
    <w:rsid w:val="00F76A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F76A99"/>
  </w:style>
  <w:style w:type="character" w:customStyle="1" w:styleId="CaptionChar">
    <w:name w:val="Caption Char"/>
    <w:link w:val="Footer"/>
    <w:uiPriority w:val="99"/>
    <w:rsid w:val="00F76A99"/>
  </w:style>
  <w:style w:type="table" w:customStyle="1" w:styleId="TableGridLight">
    <w:name w:val="Table Grid Light"/>
    <w:basedOn w:val="a1"/>
    <w:uiPriority w:val="59"/>
    <w:rsid w:val="00F76A9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76A9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76A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76A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76A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76A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76A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76A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76A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76A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76A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76A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76A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76A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76A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76A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76A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76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F76A99"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sid w:val="00F76A99"/>
    <w:rPr>
      <w:sz w:val="18"/>
    </w:rPr>
  </w:style>
  <w:style w:type="character" w:styleId="a9">
    <w:name w:val="footnote reference"/>
    <w:basedOn w:val="a0"/>
    <w:uiPriority w:val="99"/>
    <w:unhideWhenUsed/>
    <w:rsid w:val="00F76A99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F76A99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F76A99"/>
    <w:rPr>
      <w:sz w:val="20"/>
    </w:rPr>
  </w:style>
  <w:style w:type="character" w:styleId="ac">
    <w:name w:val="endnote reference"/>
    <w:basedOn w:val="a0"/>
    <w:uiPriority w:val="99"/>
    <w:semiHidden/>
    <w:unhideWhenUsed/>
    <w:rsid w:val="00F76A9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76A99"/>
    <w:pPr>
      <w:spacing w:after="57"/>
    </w:pPr>
  </w:style>
  <w:style w:type="paragraph" w:styleId="21">
    <w:name w:val="toc 2"/>
    <w:basedOn w:val="a"/>
    <w:next w:val="a"/>
    <w:uiPriority w:val="39"/>
    <w:unhideWhenUsed/>
    <w:rsid w:val="00F76A9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76A9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76A9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76A9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76A9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76A9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76A9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76A99"/>
    <w:pPr>
      <w:spacing w:after="57"/>
      <w:ind w:left="2268"/>
    </w:pPr>
  </w:style>
  <w:style w:type="paragraph" w:styleId="ad">
    <w:name w:val="TOC Heading"/>
    <w:uiPriority w:val="39"/>
    <w:unhideWhenUsed/>
    <w:rsid w:val="00F76A99"/>
  </w:style>
  <w:style w:type="paragraph" w:styleId="ae">
    <w:name w:val="table of figures"/>
    <w:basedOn w:val="a"/>
    <w:next w:val="a"/>
    <w:uiPriority w:val="99"/>
    <w:unhideWhenUsed/>
    <w:rsid w:val="00F76A99"/>
    <w:pPr>
      <w:spacing w:after="0"/>
    </w:pPr>
  </w:style>
  <w:style w:type="paragraph" w:customStyle="1" w:styleId="Heading1">
    <w:name w:val="Heading 1"/>
    <w:basedOn w:val="a"/>
    <w:next w:val="a"/>
    <w:link w:val="Heading1Char"/>
    <w:uiPriority w:val="9"/>
    <w:qFormat/>
    <w:rsid w:val="00F76A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76A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76A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76A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er">
    <w:name w:val="Header"/>
    <w:basedOn w:val="a"/>
    <w:link w:val="HeaderChar"/>
    <w:uiPriority w:val="99"/>
    <w:unhideWhenUsed/>
    <w:rsid w:val="00F76A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a0"/>
    <w:link w:val="Header"/>
    <w:uiPriority w:val="99"/>
    <w:rsid w:val="00F76A99"/>
  </w:style>
  <w:style w:type="character" w:customStyle="1" w:styleId="Heading1Char">
    <w:name w:val="Heading 1 Char"/>
    <w:basedOn w:val="a0"/>
    <w:link w:val="Heading1"/>
    <w:uiPriority w:val="9"/>
    <w:rsid w:val="00F76A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rsid w:val="00F76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rsid w:val="00F76A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rsid w:val="00F76A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Normal Indent"/>
    <w:basedOn w:val="a"/>
    <w:uiPriority w:val="99"/>
    <w:unhideWhenUsed/>
    <w:rsid w:val="00F76A99"/>
    <w:pPr>
      <w:ind w:left="720"/>
    </w:pPr>
  </w:style>
  <w:style w:type="paragraph" w:styleId="af0">
    <w:name w:val="Subtitle"/>
    <w:basedOn w:val="a"/>
    <w:next w:val="a"/>
    <w:link w:val="af1"/>
    <w:uiPriority w:val="11"/>
    <w:qFormat/>
    <w:rsid w:val="00F76A9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F76A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rsid w:val="00F76A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F76A9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f4">
    <w:name w:val="Emphasis"/>
    <w:basedOn w:val="a0"/>
    <w:uiPriority w:val="20"/>
    <w:qFormat/>
    <w:rsid w:val="00F76A99"/>
    <w:rPr>
      <w:i/>
      <w:iCs/>
    </w:rPr>
  </w:style>
  <w:style w:type="character" w:styleId="af5">
    <w:name w:val="Hyperlink"/>
    <w:basedOn w:val="a0"/>
    <w:uiPriority w:val="99"/>
    <w:unhideWhenUsed/>
    <w:rsid w:val="00F76A99"/>
    <w:rPr>
      <w:color w:val="0000FF" w:themeColor="hyperlink"/>
      <w:u w:val="single"/>
    </w:rPr>
  </w:style>
  <w:style w:type="table" w:styleId="af6">
    <w:name w:val="Table Grid"/>
    <w:basedOn w:val="a1"/>
    <w:uiPriority w:val="59"/>
    <w:rsid w:val="00F76A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F76A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7">
    <w:name w:val="Balloon Text"/>
    <w:basedOn w:val="a"/>
    <w:link w:val="af8"/>
    <w:uiPriority w:val="99"/>
    <w:semiHidden/>
    <w:unhideWhenUsed/>
    <w:rsid w:val="0067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72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7f41473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4736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31ce" TargetMode="External"/><Relationship Id="rId24" Type="http://schemas.openxmlformats.org/officeDocument/2006/relationships/hyperlink" Target="https://m.edsoo.ru/7f41473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7f414736" TargetMode="Externa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31ce" TargetMode="External"/><Relationship Id="rId22" Type="http://schemas.openxmlformats.org/officeDocument/2006/relationships/hyperlink" Target="https://m.edsoo.ru/7f414736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4670</Words>
  <Characters>26624</Characters>
  <Application>Microsoft Office Word</Application>
  <DocSecurity>0</DocSecurity>
  <Lines>221</Lines>
  <Paragraphs>62</Paragraphs>
  <ScaleCrop>false</ScaleCrop>
  <Company/>
  <LinksUpToDate>false</LinksUpToDate>
  <CharactersWithSpaces>31232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2025-09-18T09:45:00Z</dcterms:created>
  <dcterms:modified xsi:type="dcterms:W3CDTF">2025-09-18T09:46:00Z</dcterms:modified>
</cp:coreProperties>
</file>