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9" w:rsidRPr="0082096B" w:rsidRDefault="00472FD9" w:rsidP="00820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Аннотация к рабочей программе по биологии в 5 классе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096B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 к результатам освоения основной образовательной программы, фундаментальному ядру содержания общего образования.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России.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82096B">
        <w:rPr>
          <w:rFonts w:ascii="Times New Roman" w:hAnsi="Times New Roman" w:cs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 решения задач развития подростка, является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учётом вышеназванных подходов глобальными целями биологического образования являются: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•социализация </w:t>
      </w:r>
      <w:r w:rsidRPr="0082096B">
        <w:rPr>
          <w:rFonts w:ascii="Times New Roman" w:hAnsi="Times New Roman" w:cs="Times New Roman"/>
          <w:sz w:val="24"/>
          <w:szCs w:val="24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•приобщение </w:t>
      </w:r>
      <w:r w:rsidRPr="0082096B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•ориентацию </w:t>
      </w:r>
      <w:r w:rsidRPr="0082096B">
        <w:rPr>
          <w:rFonts w:ascii="Times New Roman" w:hAnsi="Times New Roman" w:cs="Times New Roman"/>
          <w:sz w:val="24"/>
          <w:szCs w:val="24"/>
        </w:rPr>
        <w:t xml:space="preserve">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•развитие </w:t>
      </w:r>
      <w:r w:rsidRPr="0082096B">
        <w:rPr>
          <w:rFonts w:ascii="Times New Roman" w:hAnsi="Times New Roman" w:cs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•овладение </w:t>
      </w:r>
      <w:r w:rsidRPr="0082096B">
        <w:rPr>
          <w:rFonts w:ascii="Times New Roman" w:hAnsi="Times New Roman" w:cs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•формирование </w:t>
      </w:r>
      <w:r w:rsidRPr="0082096B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6B">
        <w:rPr>
          <w:rFonts w:ascii="Times New Roman" w:hAnsi="Times New Roman" w:cs="Times New Roman"/>
          <w:b/>
          <w:sz w:val="24"/>
          <w:szCs w:val="24"/>
        </w:rPr>
        <w:t>Общая характеристика курса биологии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</w:t>
      </w:r>
      <w:r w:rsidRPr="0082096B">
        <w:rPr>
          <w:rFonts w:ascii="Times New Roman" w:hAnsi="Times New Roman" w:cs="Times New Roman"/>
          <w:sz w:val="24"/>
          <w:szCs w:val="24"/>
        </w:rPr>
        <w:lastRenderedPageBreak/>
        <w:t>окружающей среды и собственного здоровья, для повседневной жизни и практической деятельности.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Биология как учебная дисциплина предметной области «Естественнонаучные предметы» обеспечивает: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Предлагаемая программа по биологии включает в себя следующие содержательные линии: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— многообразие и эволюция органического мира;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— биологическая природа и социальная сущность человека;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— структурно-уровневая организация живой природы;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— ценностное и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— практико-ориентированная сущность биологических знаний.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6B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биологии для 5-го класса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6B">
        <w:rPr>
          <w:rFonts w:ascii="Times New Roman" w:hAnsi="Times New Roman" w:cs="Times New Roman"/>
          <w:bCs/>
          <w:sz w:val="24"/>
          <w:szCs w:val="24"/>
        </w:rPr>
        <w:t xml:space="preserve">составлены на основании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Программы по биологии 5-9 классы</w:t>
      </w:r>
      <w:r w:rsidRPr="0082096B">
        <w:rPr>
          <w:rFonts w:ascii="Times New Roman" w:hAnsi="Times New Roman" w:cs="Times New Roman"/>
          <w:bCs/>
          <w:sz w:val="24"/>
          <w:szCs w:val="24"/>
        </w:rPr>
        <w:t xml:space="preserve"> (авторы:</w:t>
      </w:r>
      <w:proofErr w:type="gramEnd"/>
      <w:r w:rsidRPr="0082096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И.Н. Пономарева, В.С. Кучменко, О.А. Корнилова, А.Г. </w:t>
      </w:r>
      <w:proofErr w:type="spell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>Драгомилов</w:t>
      </w:r>
      <w:proofErr w:type="spellEnd"/>
      <w:r w:rsidRPr="0082096B">
        <w:rPr>
          <w:rFonts w:ascii="Times New Roman" w:hAnsi="Times New Roman" w:cs="Times New Roman"/>
          <w:b/>
          <w:bCs/>
          <w:sz w:val="24"/>
          <w:szCs w:val="24"/>
        </w:rPr>
        <w:t>, Т.С. Сухова</w:t>
      </w:r>
      <w:r w:rsidRPr="0082096B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  <w:r w:rsidRPr="0082096B">
        <w:rPr>
          <w:rFonts w:ascii="Times New Roman" w:hAnsi="Times New Roman" w:cs="Times New Roman"/>
          <w:bCs/>
          <w:sz w:val="24"/>
          <w:szCs w:val="24"/>
        </w:rPr>
        <w:t xml:space="preserve"> – М.: </w:t>
      </w:r>
      <w:proofErr w:type="spellStart"/>
      <w:r w:rsidRPr="0082096B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82096B">
        <w:rPr>
          <w:rFonts w:ascii="Times New Roman" w:hAnsi="Times New Roman" w:cs="Times New Roman"/>
          <w:bCs/>
          <w:sz w:val="24"/>
          <w:szCs w:val="24"/>
        </w:rPr>
        <w:t xml:space="preserve">-Граф, 2012. </w:t>
      </w:r>
      <w:proofErr w:type="gramStart"/>
      <w:r w:rsidRPr="0082096B">
        <w:rPr>
          <w:rFonts w:ascii="Times New Roman" w:hAnsi="Times New Roman" w:cs="Times New Roman"/>
          <w:bCs/>
          <w:sz w:val="24"/>
          <w:szCs w:val="24"/>
        </w:rPr>
        <w:t>Программа соответствует требованиям Федерального государственного образовательного стандарта основного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82096B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proofErr w:type="gramEnd"/>
    </w:p>
    <w:p w:rsidR="00472FD9" w:rsidRPr="0082096B" w:rsidRDefault="00472FD9" w:rsidP="0082096B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В соответствии с учебным планом  на курс биологии в 5 классе выделено 1 час в неделю. Годовой учебный график включает 34 рабо</w:t>
      </w:r>
      <w:r w:rsidR="00841FF7" w:rsidRPr="0082096B">
        <w:rPr>
          <w:rFonts w:ascii="Times New Roman" w:hAnsi="Times New Roman" w:cs="Times New Roman"/>
          <w:sz w:val="24"/>
          <w:szCs w:val="24"/>
        </w:rPr>
        <w:t>чие недели</w:t>
      </w:r>
      <w:r w:rsidRPr="0082096B">
        <w:rPr>
          <w:rFonts w:ascii="Times New Roman" w:hAnsi="Times New Roman" w:cs="Times New Roman"/>
          <w:sz w:val="24"/>
          <w:szCs w:val="24"/>
        </w:rPr>
        <w:t xml:space="preserve">. </w:t>
      </w:r>
      <w:r w:rsidR="00841FF7" w:rsidRPr="0082096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841FF7" w:rsidRPr="0082096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841FF7" w:rsidRPr="0082096B">
        <w:rPr>
          <w:rFonts w:ascii="Times New Roman" w:hAnsi="Times New Roman" w:cs="Times New Roman"/>
          <w:sz w:val="24"/>
          <w:szCs w:val="24"/>
        </w:rPr>
        <w:t xml:space="preserve"> всего 34 часа</w:t>
      </w:r>
      <w:r w:rsidRPr="00820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6B">
        <w:rPr>
          <w:rFonts w:ascii="Times New Roman" w:hAnsi="Times New Roman" w:cs="Times New Roman"/>
          <w:b/>
          <w:sz w:val="24"/>
          <w:szCs w:val="24"/>
        </w:rPr>
        <w:t>Результаты освоения курса биологии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даёт возможность достичь 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8209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</w:t>
      </w:r>
      <w:r w:rsidRPr="0082096B">
        <w:rPr>
          <w:rFonts w:ascii="Times New Roman" w:hAnsi="Times New Roman" w:cs="Times New Roman"/>
          <w:sz w:val="24"/>
          <w:szCs w:val="24"/>
        </w:rPr>
        <w:lastRenderedPageBreak/>
        <w:t xml:space="preserve">в мире профессий и профессиональных предпочтений, с учётом устойчивых познавательных интересов;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</w:t>
      </w:r>
      <w:bookmarkStart w:id="0" w:name="_GoBack"/>
      <w:bookmarkEnd w:id="0"/>
      <w:r w:rsidRPr="0082096B">
        <w:rPr>
          <w:rFonts w:ascii="Times New Roman" w:hAnsi="Times New Roman" w:cs="Times New Roman"/>
          <w:sz w:val="24"/>
          <w:szCs w:val="24"/>
        </w:rPr>
        <w:t xml:space="preserve">зывать строить рассуждения, анализировать, делать выводы); эстетического отношения к живым объектам;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 </w:t>
      </w:r>
      <w:proofErr w:type="gramEnd"/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82096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82096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умение осознанно и 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использования, информационно коммуникационных технологий (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>).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82096B">
        <w:rPr>
          <w:rFonts w:ascii="Times New Roman" w:hAnsi="Times New Roman" w:cs="Times New Roman"/>
          <w:sz w:val="24"/>
          <w:szCs w:val="24"/>
        </w:rPr>
        <w:t xml:space="preserve">освоения биологии в основной школе являются: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sz w:val="24"/>
          <w:szCs w:val="24"/>
        </w:rPr>
        <w:t xml:space="preserve">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82096B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FD9" w:rsidRPr="0082096B" w:rsidRDefault="00472FD9" w:rsidP="008209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6B">
        <w:rPr>
          <w:rFonts w:ascii="Times New Roman" w:hAnsi="Times New Roman" w:cs="Times New Roman"/>
          <w:b/>
          <w:sz w:val="24"/>
          <w:szCs w:val="24"/>
        </w:rPr>
        <w:t xml:space="preserve">Учебно-исследовательская и проектная деятельность </w:t>
      </w:r>
      <w:proofErr w:type="gramStart"/>
      <w:r w:rsidRPr="008209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2096B">
        <w:rPr>
          <w:rFonts w:ascii="Times New Roman" w:hAnsi="Times New Roman" w:cs="Times New Roman"/>
          <w:b/>
          <w:sz w:val="24"/>
          <w:szCs w:val="24"/>
        </w:rPr>
        <w:t>.</w:t>
      </w:r>
    </w:p>
    <w:p w:rsidR="00472FD9" w:rsidRPr="0082096B" w:rsidRDefault="00472FD9" w:rsidP="0082096B">
      <w:pPr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96B">
        <w:rPr>
          <w:rFonts w:ascii="Times New Roman" w:hAnsi="Times New Roman" w:cs="Times New Roman"/>
          <w:snapToGrid w:val="0"/>
          <w:sz w:val="24"/>
          <w:szCs w:val="24"/>
        </w:rPr>
        <w:t>Основная цель программы</w:t>
      </w:r>
      <w:r w:rsidRPr="0082096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82096B">
        <w:rPr>
          <w:rFonts w:ascii="Times New Roman" w:hAnsi="Times New Roman" w:cs="Times New Roman"/>
          <w:snapToGrid w:val="0"/>
          <w:sz w:val="24"/>
          <w:szCs w:val="24"/>
        </w:rPr>
        <w:t xml:space="preserve">учебно-исследовательской и проектной деятельности обучающихся </w:t>
      </w:r>
      <w:r w:rsidRPr="0082096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– </w:t>
      </w:r>
      <w:r w:rsidRPr="0082096B">
        <w:rPr>
          <w:rFonts w:ascii="Times New Roman" w:hAnsi="Times New Roman" w:cs="Times New Roman"/>
          <w:snapToGrid w:val="0"/>
          <w:sz w:val="24"/>
          <w:szCs w:val="24"/>
        </w:rPr>
        <w:t>способствовать становлению индивидуальной образовательной  траектории учащихся через  включения  в образовательный процесс учебно-исследовательской и проектной деятельности.</w:t>
      </w:r>
    </w:p>
    <w:p w:rsidR="00472FD9" w:rsidRPr="0082096B" w:rsidRDefault="00472FD9" w:rsidP="0082096B">
      <w:pPr>
        <w:spacing w:after="0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96B">
        <w:rPr>
          <w:rFonts w:ascii="Times New Roman" w:hAnsi="Times New Roman" w:cs="Times New Roman"/>
          <w:snapToGrid w:val="0"/>
          <w:sz w:val="24"/>
          <w:szCs w:val="24"/>
        </w:rPr>
        <w:t xml:space="preserve">Включение  учащихся в учебно-исследовательскую и проектную деятельность есть один  из путей повышения мотивации и эффективности  самой учебной деятельности в основной школе. </w:t>
      </w:r>
    </w:p>
    <w:p w:rsidR="00472FD9" w:rsidRPr="0082096B" w:rsidRDefault="00472FD9" w:rsidP="0082096B">
      <w:pPr>
        <w:tabs>
          <w:tab w:val="left" w:pos="3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82096B">
        <w:rPr>
          <w:rFonts w:ascii="Times New Roman" w:hAnsi="Times New Roman" w:cs="Times New Roman"/>
          <w:i/>
          <w:sz w:val="24"/>
          <w:szCs w:val="24"/>
        </w:rPr>
        <w:tab/>
      </w:r>
      <w:r w:rsidRPr="0082096B">
        <w:rPr>
          <w:rFonts w:ascii="Times New Roman" w:hAnsi="Times New Roman" w:cs="Times New Roman"/>
          <w:sz w:val="24"/>
          <w:szCs w:val="24"/>
        </w:rPr>
        <w:t>Результатом (продуктом) проектной деятельности может быть любая из следующих работ: письменная работа, художественная творческая работа, материальный объект, отчётные материалы по социальному проекту.</w:t>
      </w:r>
    </w:p>
    <w:p w:rsidR="00472FD9" w:rsidRPr="0082096B" w:rsidRDefault="00472FD9" w:rsidP="0082096B">
      <w:pPr>
        <w:tabs>
          <w:tab w:val="left" w:pos="357"/>
        </w:tabs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096B">
        <w:rPr>
          <w:rFonts w:ascii="Times New Roman" w:hAnsi="Times New Roman" w:cs="Times New Roman"/>
          <w:b/>
          <w:sz w:val="24"/>
          <w:szCs w:val="24"/>
        </w:rPr>
        <w:tab/>
      </w:r>
      <w:r w:rsidRPr="0082096B">
        <w:rPr>
          <w:rFonts w:ascii="Times New Roman" w:hAnsi="Times New Roman" w:cs="Times New Roman"/>
          <w:sz w:val="24"/>
          <w:szCs w:val="24"/>
        </w:rPr>
        <w:t xml:space="preserve">Критерии оценки проектной работы разрабатываются с учётом целей и задач проектной деятельности на данном этапе образования. </w:t>
      </w:r>
      <w:proofErr w:type="gramStart"/>
      <w:r w:rsidRPr="0082096B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82096B">
        <w:rPr>
          <w:rFonts w:ascii="Times New Roman" w:hAnsi="Times New Roman" w:cs="Times New Roman"/>
          <w:sz w:val="24"/>
          <w:szCs w:val="24"/>
        </w:rPr>
        <w:t xml:space="preserve"> целесообразно оценивать по следующим критериям: способность к самостоятельному приобретению знаний и решению проблем (познавательные действия),  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регулятивных действий, </w:t>
      </w:r>
      <w:proofErr w:type="spellStart"/>
      <w:r w:rsidRPr="008209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2096B">
        <w:rPr>
          <w:rFonts w:ascii="Times New Roman" w:hAnsi="Times New Roman" w:cs="Times New Roman"/>
          <w:sz w:val="24"/>
          <w:szCs w:val="24"/>
        </w:rPr>
        <w:t xml:space="preserve"> коммуникативных действий</w:t>
      </w:r>
    </w:p>
    <w:p w:rsidR="00472FD9" w:rsidRPr="0082096B" w:rsidRDefault="00472FD9" w:rsidP="008209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72FD9" w:rsidRPr="0082096B" w:rsidSect="00841FF7">
      <w:pgSz w:w="11906" w:h="16838" w:code="9"/>
      <w:pgMar w:top="567" w:right="851" w:bottom="567" w:left="85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"/>
      <w:lvlJc w:val="left"/>
      <w:pPr>
        <w:tabs>
          <w:tab w:val="num" w:pos="0"/>
        </w:tabs>
        <w:ind w:left="0" w:hanging="360"/>
      </w:pPr>
      <w:rPr>
        <w:rFonts w:ascii="Wingdings 2" w:hAnsi="Wingdings 2" w:cs="Wingdings 2" w:hint="default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4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"/>
      <w:lvlJc w:val="left"/>
      <w:pPr>
        <w:tabs>
          <w:tab w:val="num" w:pos="0"/>
        </w:tabs>
        <w:ind w:left="0" w:hanging="360"/>
      </w:pPr>
      <w:rPr>
        <w:rFonts w:ascii="Wingdings 2" w:hAnsi="Wingdings 2" w:cs="Wingdings 2" w:hint="default"/>
      </w:rPr>
    </w:lvl>
  </w:abstractNum>
  <w:abstractNum w:abstractNumId="9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2292F"/>
    <w:multiLevelType w:val="hybridMultilevel"/>
    <w:tmpl w:val="3D403D42"/>
    <w:lvl w:ilvl="0" w:tplc="5BD6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0E07F8"/>
    <w:multiLevelType w:val="hybridMultilevel"/>
    <w:tmpl w:val="74EA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47C9E"/>
    <w:multiLevelType w:val="hybridMultilevel"/>
    <w:tmpl w:val="1242CF20"/>
    <w:lvl w:ilvl="0" w:tplc="AD38B0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40"/>
    <w:rsid w:val="00104246"/>
    <w:rsid w:val="002B2684"/>
    <w:rsid w:val="00472FD9"/>
    <w:rsid w:val="0082096B"/>
    <w:rsid w:val="00841FF7"/>
    <w:rsid w:val="00A42840"/>
    <w:rsid w:val="00AF5400"/>
    <w:rsid w:val="00B2771C"/>
    <w:rsid w:val="00CB4289"/>
    <w:rsid w:val="00D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A42840"/>
    <w:pPr>
      <w:keepNext/>
      <w:numPr>
        <w:numId w:val="1"/>
      </w:numPr>
      <w:tabs>
        <w:tab w:val="left" w:pos="900"/>
      </w:tabs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A4284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428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28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28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F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840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284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A4284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42840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4284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A42840"/>
    <w:pPr>
      <w:spacing w:after="120"/>
    </w:pPr>
  </w:style>
  <w:style w:type="character" w:customStyle="1" w:styleId="a4">
    <w:name w:val="Основной текст Знак"/>
    <w:basedOn w:val="a0"/>
    <w:link w:val="a3"/>
    <w:rsid w:val="00A42840"/>
    <w:rPr>
      <w:rFonts w:ascii="Calibri" w:eastAsia="Times New Roman" w:hAnsi="Calibri" w:cs="Calibri"/>
      <w:lang w:eastAsia="zh-CN"/>
    </w:rPr>
  </w:style>
  <w:style w:type="paragraph" w:styleId="a5">
    <w:name w:val="Body Text Indent"/>
    <w:basedOn w:val="a"/>
    <w:link w:val="a6"/>
    <w:rsid w:val="00A42840"/>
    <w:pPr>
      <w:spacing w:after="0" w:line="240" w:lineRule="auto"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28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A4284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A42840"/>
    <w:pPr>
      <w:spacing w:after="120" w:line="480" w:lineRule="auto"/>
      <w:ind w:left="283"/>
    </w:pPr>
  </w:style>
  <w:style w:type="paragraph" w:customStyle="1" w:styleId="11">
    <w:name w:val="Текст1"/>
    <w:basedOn w:val="a"/>
    <w:rsid w:val="00A4284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A42840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A42840"/>
    <w:pPr>
      <w:spacing w:after="120"/>
      <w:ind w:left="283"/>
    </w:pPr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72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7">
    <w:name w:val="List Paragraph"/>
    <w:basedOn w:val="a"/>
    <w:qFormat/>
    <w:rsid w:val="00472FD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72FD9"/>
    <w:rPr>
      <w:color w:val="0000FF"/>
      <w:u w:val="single"/>
    </w:rPr>
  </w:style>
  <w:style w:type="paragraph" w:styleId="a9">
    <w:name w:val="footer"/>
    <w:basedOn w:val="a"/>
    <w:link w:val="aa"/>
    <w:unhideWhenUsed/>
    <w:rsid w:val="00472F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72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A42840"/>
    <w:pPr>
      <w:keepNext/>
      <w:numPr>
        <w:numId w:val="1"/>
      </w:numPr>
      <w:tabs>
        <w:tab w:val="left" w:pos="900"/>
      </w:tabs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A4284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4284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28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28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F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840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284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A42840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42840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42840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A42840"/>
    <w:pPr>
      <w:spacing w:after="120"/>
    </w:pPr>
  </w:style>
  <w:style w:type="character" w:customStyle="1" w:styleId="a4">
    <w:name w:val="Основной текст Знак"/>
    <w:basedOn w:val="a0"/>
    <w:link w:val="a3"/>
    <w:rsid w:val="00A42840"/>
    <w:rPr>
      <w:rFonts w:ascii="Calibri" w:eastAsia="Times New Roman" w:hAnsi="Calibri" w:cs="Calibri"/>
      <w:lang w:eastAsia="zh-CN"/>
    </w:rPr>
  </w:style>
  <w:style w:type="paragraph" w:styleId="a5">
    <w:name w:val="Body Text Indent"/>
    <w:basedOn w:val="a"/>
    <w:link w:val="a6"/>
    <w:rsid w:val="00A42840"/>
    <w:pPr>
      <w:spacing w:after="0" w:line="240" w:lineRule="auto"/>
      <w:ind w:firstLine="90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428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A42840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с отступом 21"/>
    <w:basedOn w:val="a"/>
    <w:rsid w:val="00A42840"/>
    <w:pPr>
      <w:spacing w:after="120" w:line="480" w:lineRule="auto"/>
      <w:ind w:left="283"/>
    </w:pPr>
  </w:style>
  <w:style w:type="paragraph" w:customStyle="1" w:styleId="11">
    <w:name w:val="Текст1"/>
    <w:basedOn w:val="a"/>
    <w:rsid w:val="00A4284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A42840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A42840"/>
    <w:pPr>
      <w:spacing w:after="120"/>
      <w:ind w:left="283"/>
    </w:pPr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72F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7">
    <w:name w:val="List Paragraph"/>
    <w:basedOn w:val="a"/>
    <w:qFormat/>
    <w:rsid w:val="00472FD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472FD9"/>
    <w:rPr>
      <w:color w:val="0000FF"/>
      <w:u w:val="single"/>
    </w:rPr>
  </w:style>
  <w:style w:type="paragraph" w:styleId="a9">
    <w:name w:val="footer"/>
    <w:basedOn w:val="a"/>
    <w:link w:val="aa"/>
    <w:unhideWhenUsed/>
    <w:rsid w:val="00472FD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72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924A-D4E8-4887-99DE-D68F2963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2017-10-26T12:30:00Z</dcterms:created>
  <dcterms:modified xsi:type="dcterms:W3CDTF">2017-10-26T12:30:00Z</dcterms:modified>
</cp:coreProperties>
</file>