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DB" w:rsidRPr="000805D8" w:rsidRDefault="000F26DB" w:rsidP="000F26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743702"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профессиональной компетентности </w:t>
      </w:r>
      <w:proofErr w:type="gramStart"/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педагогов</w:t>
      </w:r>
      <w:proofErr w:type="gramEnd"/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вопросам организации развивающей предметно-пространственной среды</w:t>
      </w:r>
    </w:p>
    <w:p w:rsidR="0064581B" w:rsidRDefault="0064581B" w:rsidP="000F26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F26DB" w:rsidRPr="000805D8" w:rsidRDefault="000F26DB" w:rsidP="000F26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1820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поделиться с коллегами опытом работы по организации развивающей предметно-пространственной среды в группе для детей старшего дошкольного возраста</w:t>
      </w:r>
    </w:p>
    <w:p w:rsidR="000F26DB" w:rsidRPr="000805D8" w:rsidRDefault="000F26DB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Здравствуйте, уважаемые коллеги.</w:t>
      </w:r>
    </w:p>
    <w:p w:rsidR="000F26DB" w:rsidRPr="00DD4B4C" w:rsidRDefault="00676C5A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 слайд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Тема  нашей встречи </w:t>
      </w:r>
      <w:r w:rsidR="000F26DB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 w:rsidR="006C214C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Развивающая предметно – пространственная среда дошкольного учреждения</w:t>
      </w:r>
      <w:r w:rsidR="000F26DB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</w:p>
    <w:p w:rsidR="00D327FE" w:rsidRPr="000805D8" w:rsidRDefault="00676C5A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244C">
        <w:rPr>
          <w:rFonts w:ascii="Times New Roman" w:eastAsia="Times New Roman" w:hAnsi="Times New Roman" w:cs="Times New Roman"/>
          <w:b/>
          <w:sz w:val="28"/>
          <w:szCs w:val="28"/>
        </w:rPr>
        <w:t>2 слайд</w:t>
      </w:r>
      <w:r w:rsidRPr="000805D8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предметно-пространственная среда – это  часть образовательной среды, представленная специально организованным пространством (помещениями, участками и </w:t>
      </w:r>
      <w:proofErr w:type="spellStart"/>
      <w:r w:rsidRPr="000805D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0805D8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805D8">
        <w:rPr>
          <w:rFonts w:ascii="Times New Roman" w:eastAsia="Times New Roman" w:hAnsi="Times New Roman" w:cs="Times New Roman"/>
          <w:sz w:val="28"/>
          <w:szCs w:val="28"/>
        </w:rPr>
        <w:t xml:space="preserve">), материалами, оборудованием и инвентарем  для развития ребенка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</w:t>
      </w:r>
    </w:p>
    <w:p w:rsidR="00676C5A" w:rsidRPr="000805D8" w:rsidRDefault="00676C5A" w:rsidP="00676C5A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 слайд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Цель</w:t>
      </w:r>
      <w:r w:rsidR="006C2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14C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(вы видите на экране)</w:t>
      </w:r>
      <w:r w:rsidR="006C2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развивающей предметно пространственной среды это - достижение современного качества дошкольного образования, его соответствия актуальным и перспективным потребностям личности, общества и государства  на основе организации </w:t>
      </w:r>
      <w:r w:rsidRPr="00080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информационно-методических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0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материально-технических, организационно-содержательных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условий для развития личностных качеств детей (активности, инициативности и др.)</w:t>
      </w:r>
      <w:r w:rsidRPr="00080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76C5A" w:rsidRPr="000805D8" w:rsidRDefault="00676C5A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F26DB" w:rsidRPr="000805D8" w:rsidRDefault="00676C5A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 слайд</w:t>
      </w:r>
      <w:proofErr w:type="gramStart"/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еред вами на экране высказывание, которое  принадлежит Елизавете Ивановне Тихеевой, педагогу, ученому, профессору Российского государственного педагогического университета имени А. И. Герцена:</w:t>
      </w:r>
    </w:p>
    <w:p w:rsidR="000F26DB" w:rsidRPr="000805D8" w:rsidRDefault="000F26DB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«Нет такой стороны воспитания, на которую </w:t>
      </w:r>
      <w:r w:rsidRPr="000805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обстановка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оказывала бы влияния, нет способности, которая не находилась бы в прямой зависимости от непосредственно </w:t>
      </w:r>
      <w:r w:rsidRPr="000805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окружающего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ребенка </w:t>
      </w:r>
      <w:r w:rsidRPr="000805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конкретного мира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D327FE" w:rsidRPr="000805D8" w:rsidRDefault="00676C5A" w:rsidP="00D327F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DC69C8"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слайд</w:t>
      </w:r>
      <w:r w:rsidR="00DC69C8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Действительно, я думаю, вы согласитесь со мной: </w:t>
      </w:r>
    </w:p>
    <w:p w:rsidR="00DC69C8" w:rsidRPr="000805D8" w:rsidRDefault="000F26DB" w:rsidP="00DC69C8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всё</w:t>
      </w: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что окружает ребёнка - формирует его психику, является источником его знаний и социального опыта. </w:t>
      </w:r>
      <w:r w:rsidRPr="000805D8">
        <w:rPr>
          <w:rFonts w:ascii="Times New Roman" w:hAnsi="Times New Roman" w:cs="Times New Roman"/>
          <w:sz w:val="28"/>
          <w:szCs w:val="28"/>
        </w:rPr>
        <w:t>Поэтому одна из главных задач воспитателя - создать такие условия, которые позволят каждому ребенку</w:t>
      </w:r>
      <w:r w:rsidR="00C724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6DB" w:rsidRPr="000805D8" w:rsidRDefault="000F26DB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 xml:space="preserve">- найти свое занятие по душе, </w:t>
      </w:r>
    </w:p>
    <w:p w:rsidR="000F26DB" w:rsidRPr="000805D8" w:rsidRDefault="000F26DB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 xml:space="preserve">- поверить в свои силы и способности, </w:t>
      </w:r>
    </w:p>
    <w:p w:rsidR="000F26DB" w:rsidRPr="000805D8" w:rsidRDefault="000F26DB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>- научиться взаимодействовать с педагогами и сверстниками, понимать и оценивать их чувства и поступки.</w:t>
      </w:r>
    </w:p>
    <w:p w:rsidR="000F26DB" w:rsidRPr="000805D8" w:rsidRDefault="00676C5A" w:rsidP="000F26DB">
      <w:pPr>
        <w:spacing w:after="0"/>
        <w:ind w:left="-709" w:firstLine="3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 xml:space="preserve">  </w:t>
      </w:r>
      <w:r w:rsidR="00DD4B4C">
        <w:rPr>
          <w:rFonts w:ascii="Times New Roman" w:hAnsi="Times New Roman" w:cs="Times New Roman"/>
          <w:b/>
          <w:sz w:val="28"/>
          <w:szCs w:val="28"/>
        </w:rPr>
        <w:t>Р</w:t>
      </w:r>
      <w:r w:rsidRPr="000805D8">
        <w:rPr>
          <w:rFonts w:ascii="Times New Roman" w:hAnsi="Times New Roman" w:cs="Times New Roman"/>
          <w:b/>
          <w:sz w:val="28"/>
          <w:szCs w:val="28"/>
        </w:rPr>
        <w:t>азвивающая предметно – пространственная среда группы должна</w:t>
      </w:r>
      <w:r w:rsidR="009C61F4" w:rsidRPr="000805D8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="004F5499" w:rsidRPr="000805D8">
        <w:rPr>
          <w:rFonts w:ascii="Times New Roman" w:hAnsi="Times New Roman" w:cs="Times New Roman"/>
          <w:b/>
          <w:sz w:val="28"/>
          <w:szCs w:val="28"/>
        </w:rPr>
        <w:t>:</w:t>
      </w:r>
      <w:r w:rsidR="009C61F4" w:rsidRPr="00080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A4A" w:rsidRPr="000805D8" w:rsidRDefault="009C61F4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b/>
          <w:sz w:val="28"/>
          <w:szCs w:val="28"/>
        </w:rPr>
        <w:t>-</w:t>
      </w:r>
      <w:r w:rsidRPr="000805D8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 потенциала пространства группы, для развития детей в соответствии  с особенно</w:t>
      </w:r>
      <w:r w:rsidR="00C035EB" w:rsidRPr="000805D8">
        <w:rPr>
          <w:rFonts w:ascii="Times New Roman" w:hAnsi="Times New Roman" w:cs="Times New Roman"/>
          <w:sz w:val="28"/>
          <w:szCs w:val="28"/>
        </w:rPr>
        <w:t xml:space="preserve">стями возраста. Охраны и укрепления их здоровья, </w:t>
      </w:r>
      <w:r w:rsidR="00E87A4A" w:rsidRPr="000805D8">
        <w:rPr>
          <w:rFonts w:ascii="Times New Roman" w:hAnsi="Times New Roman" w:cs="Times New Roman"/>
          <w:sz w:val="28"/>
          <w:szCs w:val="28"/>
        </w:rPr>
        <w:t>учёта особенностей и коррекции недостатков развития</w:t>
      </w:r>
    </w:p>
    <w:p w:rsidR="009C61F4" w:rsidRPr="000805D8" w:rsidRDefault="00C035EB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 xml:space="preserve">  </w:t>
      </w:r>
      <w:r w:rsidR="009C61F4" w:rsidRPr="000805D8">
        <w:rPr>
          <w:rFonts w:ascii="Times New Roman" w:hAnsi="Times New Roman" w:cs="Times New Roman"/>
          <w:sz w:val="28"/>
          <w:szCs w:val="28"/>
        </w:rPr>
        <w:t xml:space="preserve"> </w:t>
      </w:r>
      <w:r w:rsidR="00E87A4A" w:rsidRPr="000805D8">
        <w:rPr>
          <w:rFonts w:ascii="Times New Roman" w:hAnsi="Times New Roman" w:cs="Times New Roman"/>
          <w:sz w:val="28"/>
          <w:szCs w:val="28"/>
        </w:rPr>
        <w:t>- возможность общения в совместной деятельности детей, а так же возможности уединения;</w:t>
      </w:r>
    </w:p>
    <w:p w:rsidR="00E87A4A" w:rsidRPr="000805D8" w:rsidRDefault="00E87A4A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>-реализация образовательных программ</w:t>
      </w:r>
    </w:p>
    <w:p w:rsidR="00E87A4A" w:rsidRPr="000805D8" w:rsidRDefault="00B2645C" w:rsidP="000F26DB">
      <w:pPr>
        <w:spacing w:after="0"/>
        <w:ind w:left="-709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0805D8">
        <w:rPr>
          <w:rFonts w:ascii="Times New Roman" w:hAnsi="Times New Roman" w:cs="Times New Roman"/>
          <w:sz w:val="28"/>
          <w:szCs w:val="28"/>
        </w:rPr>
        <w:t>-учёта национальных,</w:t>
      </w:r>
      <w:r w:rsidR="00E87A4A" w:rsidRPr="000805D8">
        <w:rPr>
          <w:rFonts w:ascii="Times New Roman" w:hAnsi="Times New Roman" w:cs="Times New Roman"/>
          <w:sz w:val="28"/>
          <w:szCs w:val="28"/>
        </w:rPr>
        <w:t xml:space="preserve"> ку</w:t>
      </w:r>
      <w:r w:rsidRPr="000805D8">
        <w:rPr>
          <w:rFonts w:ascii="Times New Roman" w:hAnsi="Times New Roman" w:cs="Times New Roman"/>
          <w:sz w:val="28"/>
          <w:szCs w:val="28"/>
        </w:rPr>
        <w:t>льтурных, климатических условий, в</w:t>
      </w:r>
      <w:r w:rsidR="00E87A4A" w:rsidRPr="000805D8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деятельность.</w:t>
      </w:r>
    </w:p>
    <w:p w:rsidR="00C2705D" w:rsidRPr="000805D8" w:rsidRDefault="00DD4B4C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 слайд </w:t>
      </w:r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ФГОС ДО </w:t>
      </w:r>
      <w:r w:rsidR="000F26DB"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(п.3)</w:t>
      </w:r>
      <w:r w:rsidR="000F26DB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развивающая предметно-пространственная среда является одним из условий реализации образовательной программы дошкольного образования, к которому предъявляется ряд требований. </w:t>
      </w:r>
      <w:r w:rsidR="00C2705D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содержательным является </w:t>
      </w:r>
      <w:r w:rsidR="00C2705D" w:rsidRPr="000805D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п. 3.3.4.</w:t>
      </w:r>
      <w:r w:rsidR="00C2705D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ФГОС ДО, согласно </w:t>
      </w:r>
      <w:proofErr w:type="gramStart"/>
      <w:r w:rsidR="00C2705D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которому</w:t>
      </w:r>
      <w:proofErr w:type="gramEnd"/>
      <w:r w:rsidR="00C2705D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развивающая предметно-пространственная среда должна быть: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содержательно-насыщенной, 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трансформируемой, 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полифункциональной, 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вариативной, 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доступной и </w:t>
      </w:r>
    </w:p>
    <w:p w:rsidR="00C2705D" w:rsidRPr="000805D8" w:rsidRDefault="00C2705D" w:rsidP="00C2705D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безопасной.</w:t>
      </w:r>
    </w:p>
    <w:p w:rsidR="005542F5" w:rsidRPr="000805D8" w:rsidRDefault="00DD4B4C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1E97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B2645C" w:rsidRPr="000805D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Насыщенность РПП среды предполагает:</w:t>
      </w:r>
      <w:r w:rsidR="00C724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РППС должна соответствовать возрастным возможностям детей и содержанию Программы.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Развивающая  предметно-пространственная среда строится по 5 образовательным областям</w:t>
      </w:r>
      <w:proofErr w:type="gramStart"/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C2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14C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Start"/>
      <w:r w:rsidR="006C214C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proofErr w:type="gramEnd"/>
      <w:r w:rsidR="006C214C" w:rsidRPr="00DD4B4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римерные центры по областям вы видите на экране)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Образовательные области:</w:t>
      </w:r>
    </w:p>
    <w:p w:rsidR="005542F5" w:rsidRPr="000805D8" w:rsidRDefault="005542F5" w:rsidP="005542F5">
      <w:pPr>
        <w:pStyle w:val="a3"/>
        <w:numPr>
          <w:ilvl w:val="0"/>
          <w:numId w:val="1"/>
        </w:numPr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805D8">
        <w:rPr>
          <w:rFonts w:eastAsia="Times New Roman"/>
          <w:sz w:val="28"/>
          <w:szCs w:val="28"/>
          <w:shd w:val="clear" w:color="auto" w:fill="FFFFFF"/>
          <w:lang w:eastAsia="ru-RU"/>
        </w:rPr>
        <w:t>социально-коммуникативное развитие;</w:t>
      </w:r>
    </w:p>
    <w:p w:rsidR="005542F5" w:rsidRPr="000805D8" w:rsidRDefault="005542F5" w:rsidP="005542F5">
      <w:pPr>
        <w:pStyle w:val="a3"/>
        <w:numPr>
          <w:ilvl w:val="0"/>
          <w:numId w:val="1"/>
        </w:numPr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805D8">
        <w:rPr>
          <w:rFonts w:eastAsia="Times New Roman"/>
          <w:sz w:val="28"/>
          <w:szCs w:val="28"/>
          <w:shd w:val="clear" w:color="auto" w:fill="FFFFFF"/>
          <w:lang w:eastAsia="ru-RU"/>
        </w:rPr>
        <w:t>познавательное развитие;</w:t>
      </w:r>
    </w:p>
    <w:p w:rsidR="005542F5" w:rsidRPr="000805D8" w:rsidRDefault="005542F5" w:rsidP="005542F5">
      <w:pPr>
        <w:pStyle w:val="a3"/>
        <w:numPr>
          <w:ilvl w:val="0"/>
          <w:numId w:val="1"/>
        </w:numPr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805D8">
        <w:rPr>
          <w:rFonts w:eastAsia="Times New Roman"/>
          <w:sz w:val="28"/>
          <w:szCs w:val="28"/>
          <w:shd w:val="clear" w:color="auto" w:fill="FFFFFF"/>
          <w:lang w:eastAsia="ru-RU"/>
        </w:rPr>
        <w:t>речевое развитие;</w:t>
      </w:r>
    </w:p>
    <w:p w:rsidR="005542F5" w:rsidRPr="000805D8" w:rsidRDefault="005542F5" w:rsidP="005542F5">
      <w:pPr>
        <w:pStyle w:val="a3"/>
        <w:numPr>
          <w:ilvl w:val="0"/>
          <w:numId w:val="1"/>
        </w:numPr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805D8">
        <w:rPr>
          <w:rFonts w:eastAsia="Times New Roman"/>
          <w:sz w:val="28"/>
          <w:szCs w:val="28"/>
          <w:shd w:val="clear" w:color="auto" w:fill="FFFFFF"/>
          <w:lang w:eastAsia="ru-RU"/>
        </w:rPr>
        <w:t>художественно-эстетическое развитие;</w:t>
      </w:r>
    </w:p>
    <w:p w:rsidR="005542F5" w:rsidRDefault="005542F5" w:rsidP="005542F5">
      <w:pPr>
        <w:pStyle w:val="a3"/>
        <w:numPr>
          <w:ilvl w:val="0"/>
          <w:numId w:val="1"/>
        </w:numPr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0805D8">
        <w:rPr>
          <w:rFonts w:eastAsia="Times New Roman"/>
          <w:sz w:val="28"/>
          <w:szCs w:val="28"/>
          <w:shd w:val="clear" w:color="auto" w:fill="FFFFFF"/>
          <w:lang w:eastAsia="ru-RU"/>
        </w:rPr>
        <w:t>физическое развитие.</w:t>
      </w:r>
    </w:p>
    <w:p w:rsidR="00DD4B4C" w:rsidRPr="000805D8" w:rsidRDefault="00DD4B4C" w:rsidP="00DD4B4C">
      <w:pPr>
        <w:pStyle w:val="a3"/>
        <w:spacing w:after="0"/>
        <w:ind w:left="-709"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</w:rPr>
        <w:t>К</w:t>
      </w:r>
      <w:r w:rsidRPr="000805D8">
        <w:rPr>
          <w:rFonts w:eastAsia="Times New Roman"/>
          <w:sz w:val="28"/>
          <w:szCs w:val="28"/>
        </w:rPr>
        <w:t xml:space="preserve"> каждой области </w:t>
      </w:r>
      <w:proofErr w:type="gramStart"/>
      <w:r w:rsidRPr="000805D8">
        <w:rPr>
          <w:rFonts w:eastAsia="Times New Roman"/>
          <w:sz w:val="28"/>
          <w:szCs w:val="28"/>
        </w:rPr>
        <w:t>имеются</w:t>
      </w:r>
      <w:proofErr w:type="gramEnd"/>
      <w:r w:rsidRPr="000805D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организуются центры активности.</w:t>
      </w:r>
    </w:p>
    <w:p w:rsidR="000805D8" w:rsidRPr="000805D8" w:rsidRDefault="00127551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244C">
        <w:rPr>
          <w:rFonts w:ascii="Times New Roman" w:hAnsi="Times New Roman" w:cs="Times New Roman"/>
          <w:b/>
          <w:sz w:val="28"/>
          <w:szCs w:val="28"/>
        </w:rPr>
        <w:t>8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0805D8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805D8" w:rsidRPr="00DD4B4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Социально-коммуникативное развитие:</w:t>
      </w:r>
    </w:p>
    <w:p w:rsidR="000805D8" w:rsidRPr="000805D8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«Моя безопасность». </w:t>
      </w:r>
    </w:p>
    <w:p w:rsidR="000805D8" w:rsidRPr="000805D8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патриотического воспитания. </w:t>
      </w:r>
    </w:p>
    <w:p w:rsidR="000805D8" w:rsidRPr="000805D8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для организации сюжетно-ролевых игр. </w:t>
      </w:r>
    </w:p>
    <w:p w:rsidR="000805D8" w:rsidRPr="000805D8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«Мы дежурим». </w:t>
      </w:r>
    </w:p>
    <w:p w:rsidR="000805D8" w:rsidRPr="000805D8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Центр психологической разгрузки («Уголок уединения»).</w:t>
      </w:r>
    </w:p>
    <w:p w:rsidR="00DD4B4C" w:rsidRDefault="00DD4B4C" w:rsidP="000805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Pr="000805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D8" w:rsidRPr="000805D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0805D8" w:rsidRPr="000805D8">
        <w:rPr>
          <w:rFonts w:ascii="Times New Roman" w:eastAsia="Times New Roman" w:hAnsi="Times New Roman" w:cs="Times New Roman"/>
          <w:sz w:val="28"/>
          <w:szCs w:val="28"/>
        </w:rPr>
        <w:t xml:space="preserve"> свободном доступе для детей находятся атрибуты для зарождающихся в эт</w:t>
      </w:r>
      <w:r w:rsidR="00127551">
        <w:rPr>
          <w:rFonts w:ascii="Times New Roman" w:eastAsia="Times New Roman" w:hAnsi="Times New Roman" w:cs="Times New Roman"/>
          <w:sz w:val="28"/>
          <w:szCs w:val="28"/>
        </w:rPr>
        <w:t xml:space="preserve">ом возрасте сюжетно-ролевых игр, </w:t>
      </w:r>
      <w:r w:rsidR="00127551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каждой возрастной группе в целях обеспечения возможности уединения ребенка, возможности расслабиться, </w:t>
      </w:r>
    </w:p>
    <w:p w:rsidR="000805D8" w:rsidRPr="00E43FB9" w:rsidRDefault="00DD4B4C" w:rsidP="000805D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51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устранить беспокойство, возбуждение, скованность, снять эмоциональное и физическое напряжение, восстановить силы, увеличить запас энергии, почувствовать себя защищенным создан Центр психологической разгрузки - «Уголок уединения».</w:t>
      </w:r>
      <w:r w:rsidR="00E43FB9" w:rsidRPr="00E43FB9">
        <w:rPr>
          <w:color w:val="800000"/>
        </w:rPr>
        <w:t xml:space="preserve">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42F5" w:rsidRPr="000805D8" w:rsidRDefault="00DD4B4C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Познавательное развитие:</w:t>
      </w:r>
    </w:p>
    <w:p w:rsidR="005542F5" w:rsidRPr="000805D8" w:rsidRDefault="0012755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Центр познания воды и песка.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природы.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детского экспериментирования.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занимательной математики. </w:t>
      </w:r>
    </w:p>
    <w:p w:rsidR="000805D8" w:rsidRPr="000805D8" w:rsidRDefault="000805D8" w:rsidP="000805D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Большой популярностью у детей пользуется центр науки. В нем находится материал для осуществления опытной деятельности: лупы, мерные стаканчики, песочные часы, камни и т.п.</w:t>
      </w:r>
    </w:p>
    <w:p w:rsidR="000805D8" w:rsidRPr="000805D8" w:rsidRDefault="00DD4B4C" w:rsidP="000805D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D8" w:rsidRPr="000805D8">
        <w:rPr>
          <w:rFonts w:ascii="Times New Roman" w:eastAsia="Times New Roman" w:hAnsi="Times New Roman" w:cs="Times New Roman"/>
          <w:sz w:val="28"/>
          <w:szCs w:val="28"/>
        </w:rPr>
        <w:t>Центр математического развития: пособия с цифрами, счетный материал, дидактические игры, развивающие игры математического содержания.</w:t>
      </w:r>
    </w:p>
    <w:p w:rsidR="00992904" w:rsidRPr="00992904" w:rsidRDefault="000805D8" w:rsidP="00DD4B4C">
      <w:pPr>
        <w:pStyle w:val="a7"/>
        <w:spacing w:before="91" w:line="249" w:lineRule="auto"/>
        <w:ind w:left="401" w:right="1302" w:hanging="259"/>
        <w:rPr>
          <w:sz w:val="28"/>
          <w:szCs w:val="28"/>
        </w:rPr>
      </w:pPr>
      <w:r w:rsidRPr="000805D8">
        <w:rPr>
          <w:sz w:val="28"/>
          <w:szCs w:val="28"/>
        </w:rPr>
        <w:t xml:space="preserve">Центр конструктивной деятельности организован так, что бы дети могли строить подгруппой и индивидуально. Имеется крупный и мелкий строитель, </w:t>
      </w:r>
      <w:proofErr w:type="gramStart"/>
      <w:r w:rsidRPr="000805D8">
        <w:rPr>
          <w:sz w:val="28"/>
          <w:szCs w:val="28"/>
        </w:rPr>
        <w:t>р</w:t>
      </w:r>
      <w:r w:rsidR="00992904">
        <w:rPr>
          <w:sz w:val="28"/>
          <w:szCs w:val="28"/>
        </w:rPr>
        <w:t>азнообразное</w:t>
      </w:r>
      <w:proofErr w:type="gramEnd"/>
      <w:r w:rsidR="00992904">
        <w:rPr>
          <w:sz w:val="28"/>
          <w:szCs w:val="28"/>
        </w:rPr>
        <w:t xml:space="preserve"> </w:t>
      </w:r>
      <w:proofErr w:type="spellStart"/>
      <w:r w:rsidR="00992904">
        <w:rPr>
          <w:sz w:val="28"/>
          <w:szCs w:val="28"/>
        </w:rPr>
        <w:t>лего</w:t>
      </w:r>
      <w:proofErr w:type="spellEnd"/>
      <w:r w:rsidR="00992904">
        <w:rPr>
          <w:sz w:val="28"/>
          <w:szCs w:val="28"/>
        </w:rPr>
        <w:t>, конструктор.</w:t>
      </w:r>
    </w:p>
    <w:p w:rsidR="005542F5" w:rsidRPr="000805D8" w:rsidRDefault="0012755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4B4C">
        <w:rPr>
          <w:rFonts w:ascii="Times New Roman" w:hAnsi="Times New Roman" w:cs="Times New Roman"/>
          <w:b/>
          <w:sz w:val="28"/>
          <w:szCs w:val="28"/>
        </w:rPr>
        <w:t>3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Речевое развитие: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детской книги.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речевого развития.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театрализации. </w:t>
      </w:r>
    </w:p>
    <w:p w:rsidR="00B42527" w:rsidRDefault="00E43FB9" w:rsidP="00DD4B4C">
      <w:pPr>
        <w:pStyle w:val="a7"/>
        <w:spacing w:line="249" w:lineRule="auto"/>
        <w:ind w:left="-284" w:right="1302" w:firstLine="426"/>
        <w:rPr>
          <w:sz w:val="28"/>
          <w:szCs w:val="28"/>
        </w:rPr>
      </w:pPr>
      <w:r w:rsidRPr="00E43FB9">
        <w:rPr>
          <w:b/>
          <w:sz w:val="28"/>
          <w:szCs w:val="28"/>
        </w:rPr>
        <w:t xml:space="preserve">Речевая среда </w:t>
      </w:r>
      <w:r w:rsidRPr="00E43FB9">
        <w:rPr>
          <w:sz w:val="28"/>
          <w:szCs w:val="28"/>
        </w:rPr>
        <w:t>– это особым образом организованное окружение, наиболее эффективно влияющее на развитие разных сторон речи каждого ребѐнка.</w:t>
      </w:r>
      <w:r w:rsidR="00DD4B4C">
        <w:rPr>
          <w:sz w:val="28"/>
          <w:szCs w:val="28"/>
        </w:rPr>
        <w:t xml:space="preserve"> </w:t>
      </w:r>
    </w:p>
    <w:p w:rsidR="00B42527" w:rsidRDefault="00E43FB9" w:rsidP="00B42527">
      <w:pPr>
        <w:pStyle w:val="a7"/>
        <w:spacing w:line="249" w:lineRule="auto"/>
        <w:ind w:left="-284" w:right="-2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3FB9">
        <w:rPr>
          <w:sz w:val="28"/>
          <w:szCs w:val="28"/>
        </w:rPr>
        <w:t>В центре «</w:t>
      </w:r>
      <w:proofErr w:type="spellStart"/>
      <w:r w:rsidRPr="00E43FB9">
        <w:rPr>
          <w:sz w:val="28"/>
          <w:szCs w:val="28"/>
        </w:rPr>
        <w:t>Звукарик</w:t>
      </w:r>
      <w:proofErr w:type="spellEnd"/>
      <w:r w:rsidRPr="00E43FB9">
        <w:rPr>
          <w:sz w:val="28"/>
          <w:szCs w:val="28"/>
        </w:rPr>
        <w:t xml:space="preserve">» представлены пособия на развитие </w:t>
      </w:r>
      <w:r>
        <w:rPr>
          <w:sz w:val="28"/>
          <w:szCs w:val="28"/>
        </w:rPr>
        <w:t xml:space="preserve"> </w:t>
      </w:r>
      <w:r w:rsidRPr="00E43FB9">
        <w:rPr>
          <w:sz w:val="28"/>
          <w:szCs w:val="28"/>
        </w:rPr>
        <w:t xml:space="preserve">фонематического слуха и восприятия; </w:t>
      </w:r>
    </w:p>
    <w:p w:rsidR="00B42527" w:rsidRDefault="00E43FB9" w:rsidP="00B42527">
      <w:pPr>
        <w:pStyle w:val="a7"/>
        <w:spacing w:line="249" w:lineRule="auto"/>
        <w:ind w:left="-284" w:right="-2" w:firstLine="426"/>
        <w:rPr>
          <w:sz w:val="28"/>
          <w:szCs w:val="28"/>
        </w:rPr>
      </w:pPr>
      <w:r w:rsidRPr="00E43FB9">
        <w:rPr>
          <w:sz w:val="28"/>
          <w:szCs w:val="28"/>
        </w:rPr>
        <w:t>развитие дыхания;</w:t>
      </w:r>
      <w:r w:rsidR="00DD4B4C">
        <w:rPr>
          <w:sz w:val="28"/>
          <w:szCs w:val="28"/>
        </w:rPr>
        <w:t xml:space="preserve"> </w:t>
      </w:r>
      <w:r w:rsidRPr="00E43FB9">
        <w:rPr>
          <w:sz w:val="28"/>
          <w:szCs w:val="28"/>
        </w:rPr>
        <w:t xml:space="preserve">          </w:t>
      </w:r>
    </w:p>
    <w:p w:rsidR="00B42527" w:rsidRDefault="00E43FB9" w:rsidP="00B42527">
      <w:pPr>
        <w:pStyle w:val="a7"/>
        <w:spacing w:line="249" w:lineRule="auto"/>
        <w:ind w:left="-284" w:right="-2" w:firstLine="426"/>
        <w:rPr>
          <w:sz w:val="28"/>
          <w:szCs w:val="28"/>
        </w:rPr>
      </w:pPr>
      <w:r w:rsidRPr="00E43FB9">
        <w:rPr>
          <w:sz w:val="28"/>
          <w:szCs w:val="28"/>
        </w:rPr>
        <w:t xml:space="preserve">    артикуляционной моторики; правильного звукопроизношения;</w:t>
      </w:r>
    </w:p>
    <w:p w:rsidR="000805D8" w:rsidRPr="00E43FB9" w:rsidRDefault="00E43FB9" w:rsidP="00B42527">
      <w:pPr>
        <w:pStyle w:val="a7"/>
        <w:spacing w:line="249" w:lineRule="auto"/>
        <w:ind w:left="-284" w:right="-2" w:firstLine="426"/>
        <w:rPr>
          <w:sz w:val="28"/>
          <w:szCs w:val="28"/>
        </w:rPr>
      </w:pPr>
      <w:r w:rsidRPr="00E43FB9">
        <w:rPr>
          <w:sz w:val="28"/>
          <w:szCs w:val="28"/>
        </w:rPr>
        <w:t xml:space="preserve"> обогащение словаря; звукового анализа и синтеза слогов и слов.</w:t>
      </w:r>
    </w:p>
    <w:p w:rsidR="00E43FB9" w:rsidRPr="00E43FB9" w:rsidRDefault="00E43FB9" w:rsidP="00E43FB9">
      <w:pPr>
        <w:pStyle w:val="a7"/>
        <w:spacing w:line="249" w:lineRule="auto"/>
        <w:ind w:right="598"/>
        <w:rPr>
          <w:sz w:val="28"/>
          <w:szCs w:val="28"/>
        </w:rPr>
      </w:pPr>
      <w:r w:rsidRPr="00E43FB9">
        <w:rPr>
          <w:sz w:val="28"/>
          <w:szCs w:val="28"/>
        </w:rPr>
        <w:t>В центре размещена детская литература: русские народные сказки и сказки народов мира, литературные сказки русских и</w:t>
      </w:r>
      <w:r>
        <w:rPr>
          <w:sz w:val="28"/>
          <w:szCs w:val="28"/>
        </w:rPr>
        <w:t xml:space="preserve"> </w:t>
      </w:r>
      <w:r w:rsidRPr="00E43FB9">
        <w:rPr>
          <w:sz w:val="28"/>
          <w:szCs w:val="28"/>
        </w:rPr>
        <w:t xml:space="preserve">зарубежных авторов, произведения русских классиков и современных писателей, по </w:t>
      </w:r>
      <w:r w:rsidR="00DD4B4C">
        <w:rPr>
          <w:sz w:val="28"/>
          <w:szCs w:val="28"/>
        </w:rPr>
        <w:t>л</w:t>
      </w:r>
      <w:r w:rsidRPr="00E43FB9">
        <w:rPr>
          <w:sz w:val="28"/>
          <w:szCs w:val="28"/>
        </w:rPr>
        <w:t>ексической теме, о природе, детские энциклопедии разного формата и оформления.</w:t>
      </w:r>
    </w:p>
    <w:p w:rsidR="00E43FB9" w:rsidRPr="00E43FB9" w:rsidRDefault="00E43FB9" w:rsidP="00E43FB9">
      <w:pPr>
        <w:pStyle w:val="a7"/>
        <w:spacing w:after="12" w:line="249" w:lineRule="auto"/>
        <w:rPr>
          <w:sz w:val="28"/>
          <w:szCs w:val="28"/>
        </w:rPr>
      </w:pPr>
      <w:r w:rsidRPr="00E43FB9">
        <w:rPr>
          <w:sz w:val="28"/>
          <w:szCs w:val="28"/>
        </w:rPr>
        <w:t>Материалы регулярно меняются</w:t>
      </w:r>
      <w:proofErr w:type="gramStart"/>
      <w:r w:rsidRPr="00E43FB9">
        <w:rPr>
          <w:sz w:val="28"/>
          <w:szCs w:val="28"/>
        </w:rPr>
        <w:t xml:space="preserve"> ,</w:t>
      </w:r>
      <w:proofErr w:type="gramEnd"/>
      <w:r w:rsidRPr="00E43FB9">
        <w:rPr>
          <w:sz w:val="28"/>
          <w:szCs w:val="28"/>
        </w:rPr>
        <w:t xml:space="preserve"> стимулируют развитие социальных интересов и познавательной активности детей.</w:t>
      </w:r>
    </w:p>
    <w:p w:rsidR="00B42527" w:rsidRPr="000805D8" w:rsidRDefault="00B42527" w:rsidP="00B425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B4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5D8">
        <w:rPr>
          <w:rFonts w:ascii="Times New Roman" w:eastAsia="Times New Roman" w:hAnsi="Times New Roman" w:cs="Times New Roman"/>
          <w:sz w:val="28"/>
          <w:szCs w:val="28"/>
        </w:rPr>
        <w:t>Театрализованная деятельность.</w:t>
      </w:r>
    </w:p>
    <w:p w:rsidR="00B42527" w:rsidRPr="000805D8" w:rsidRDefault="00B42527" w:rsidP="00B4252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Театрализованные игры решают следующие задачи:</w:t>
      </w:r>
    </w:p>
    <w:p w:rsidR="00B42527" w:rsidRPr="000805D8" w:rsidRDefault="00B42527" w:rsidP="00B42527">
      <w:pPr>
        <w:numPr>
          <w:ilvl w:val="0"/>
          <w:numId w:val="3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Развивают артикуляционную моторику;</w:t>
      </w:r>
    </w:p>
    <w:p w:rsidR="00B42527" w:rsidRPr="000805D8" w:rsidRDefault="00B42527" w:rsidP="00B42527">
      <w:pPr>
        <w:numPr>
          <w:ilvl w:val="0"/>
          <w:numId w:val="3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Развивают артикуляционную моторику;</w:t>
      </w:r>
    </w:p>
    <w:p w:rsidR="00B42527" w:rsidRPr="000805D8" w:rsidRDefault="00B42527" w:rsidP="00B42527">
      <w:pPr>
        <w:numPr>
          <w:ilvl w:val="0"/>
          <w:numId w:val="3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Расширяют словарный запас;</w:t>
      </w:r>
    </w:p>
    <w:p w:rsidR="00B42527" w:rsidRPr="000805D8" w:rsidRDefault="00B42527" w:rsidP="00B42527">
      <w:pPr>
        <w:numPr>
          <w:ilvl w:val="0"/>
          <w:numId w:val="3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Развивают монологическую и диалогическую речь;</w:t>
      </w:r>
    </w:p>
    <w:p w:rsidR="00B42527" w:rsidRPr="000805D8" w:rsidRDefault="00B42527" w:rsidP="00B42527">
      <w:pPr>
        <w:numPr>
          <w:ilvl w:val="0"/>
          <w:numId w:val="3"/>
        </w:numPr>
        <w:shd w:val="clear" w:color="auto" w:fill="FFFFFF"/>
        <w:spacing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Развивает общую и мелкую моторику.</w:t>
      </w:r>
    </w:p>
    <w:p w:rsidR="005542F5" w:rsidRPr="000805D8" w:rsidRDefault="00B42527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0805D8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Художественно-эстетическое развитие: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музыкального развития.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Центр детского творчества. </w:t>
      </w:r>
    </w:p>
    <w:p w:rsidR="005542F5" w:rsidRPr="000805D8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Центр строительных игр.</w:t>
      </w:r>
    </w:p>
    <w:p w:rsidR="000805D8" w:rsidRPr="000805D8" w:rsidRDefault="000805D8" w:rsidP="000805D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805D8">
        <w:rPr>
          <w:rFonts w:ascii="Times New Roman" w:eastAsia="Times New Roman" w:hAnsi="Times New Roman" w:cs="Times New Roman"/>
          <w:sz w:val="28"/>
          <w:szCs w:val="28"/>
        </w:rPr>
        <w:t>В Центре «Творческая мастерская» находится материал и оборудование для художественно-творческой деятельности: рисования, лепки и аппликации.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:rsidR="005542F5" w:rsidRPr="000805D8" w:rsidRDefault="00127551" w:rsidP="00B42527">
      <w:pPr>
        <w:spacing w:after="0"/>
        <w:ind w:left="-709" w:right="-286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2527">
        <w:rPr>
          <w:rFonts w:ascii="Times New Roman" w:hAnsi="Times New Roman" w:cs="Times New Roman"/>
          <w:b/>
          <w:sz w:val="28"/>
          <w:szCs w:val="28"/>
        </w:rPr>
        <w:t>6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Физическое развитие:</w:t>
      </w:r>
    </w:p>
    <w:p w:rsidR="005542F5" w:rsidRPr="000805D8" w:rsidRDefault="005542F5" w:rsidP="00B42527">
      <w:pPr>
        <w:spacing w:after="0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805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Физкультурно-оздоровительный центр. </w:t>
      </w:r>
    </w:p>
    <w:p w:rsidR="00992904" w:rsidRPr="00992904" w:rsidRDefault="00992904" w:rsidP="00B42527">
      <w:pPr>
        <w:pStyle w:val="a7"/>
        <w:spacing w:before="171" w:line="249" w:lineRule="auto"/>
        <w:ind w:left="142" w:right="1190"/>
        <w:rPr>
          <w:sz w:val="28"/>
          <w:szCs w:val="28"/>
        </w:rPr>
      </w:pPr>
      <w:r w:rsidRPr="00992904">
        <w:rPr>
          <w:sz w:val="28"/>
          <w:szCs w:val="28"/>
        </w:rPr>
        <w:t>В центре двигательной активности находится оборудование и атрибуты для проведения динамических пауз, утренней гимнастики, подвижных игр. Игры и упражнения способствуют правильному</w:t>
      </w:r>
      <w:r w:rsidR="00B42527">
        <w:rPr>
          <w:sz w:val="28"/>
          <w:szCs w:val="28"/>
        </w:rPr>
        <w:t xml:space="preserve"> </w:t>
      </w:r>
      <w:r w:rsidRPr="00992904">
        <w:rPr>
          <w:sz w:val="28"/>
          <w:szCs w:val="28"/>
        </w:rPr>
        <w:t>формированию опорно-двигательной системы, развивают равновесие и координацию движений.</w:t>
      </w:r>
    </w:p>
    <w:p w:rsidR="000805D8" w:rsidRPr="000805D8" w:rsidRDefault="000805D8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 обратить ваше внимание, что каждый центр должен иметь </w:t>
      </w:r>
      <w:r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маркер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(это знак для визуально ориентира детей, обозначающий игровой центр в группе) - графический и/или кукла-персонаж. Маркер размещается на уровне глаз ребенка и должен быть понятен для него</w:t>
      </w:r>
    </w:p>
    <w:p w:rsidR="005542F5" w:rsidRPr="004F52CC" w:rsidRDefault="005542F5" w:rsidP="00B42527">
      <w:pPr>
        <w:spacing w:after="0"/>
        <w:ind w:left="-709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обращаю ваше внимание, что следует избегать перенасыщенности игровых центров, например: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много видов театра выставлены сразу;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обилие кукол в национальных костюмах в патриотическом уголке;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большое количество книг в детской библиотеке;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одинаковые комнатные цветы в уголке природы.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542F5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Оптимальное количество предметов для восприятия будет способствовать поддержанию познавательного интереса у ребенка</w:t>
      </w:r>
    </w:p>
    <w:p w:rsidR="005542F5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2F5" w:rsidRDefault="0012755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42527">
        <w:rPr>
          <w:rFonts w:ascii="Times New Roman" w:hAnsi="Times New Roman" w:cs="Times New Roman"/>
          <w:b/>
          <w:sz w:val="28"/>
          <w:szCs w:val="28"/>
        </w:rPr>
        <w:t>7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Доступность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предполагает:</w:t>
      </w:r>
      <w:r w:rsidR="005542F5" w:rsidRPr="005542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обращаясь к тексту ФГОС ДО </w:t>
      </w:r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(п. 3.3.1.)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отмечу, что развивающая предметно-пространственная среда не ограничивается лишь пространством группы, а включает в себя и образовательный потенциал пространства всего  детского сада, а также прилегающей территории.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доступность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помещений, где осуществляется образовательная деятельность;</w:t>
      </w:r>
    </w:p>
    <w:p w:rsidR="005542F5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свободный доступ детей к играм, игрушкам, материалам, пособиям</w:t>
      </w:r>
      <w:r w:rsidR="00B4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527" w:rsidRPr="004F52CC" w:rsidRDefault="00B42527" w:rsidP="00B42527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Pr="005542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используется пространство всех групповых помещений.  </w:t>
      </w:r>
    </w:p>
    <w:p w:rsidR="00B42527" w:rsidRPr="004F52CC" w:rsidRDefault="00B42527" w:rsidP="00B42527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приемной можно расположить спортивный уголок,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умные шкафчики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дверцах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можно доносить информацию до детей по различным темам, как по сезонным, так и по темам недели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2527" w:rsidRDefault="00B42527" w:rsidP="00B42527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зона.</w:t>
      </w:r>
    </w:p>
    <w:p w:rsidR="000805D8" w:rsidRDefault="00B42527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D8" w:rsidRPr="004F52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0805D8" w:rsidRPr="004F52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073CC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холле</w:t>
      </w:r>
      <w:r w:rsidR="000805D8" w:rsidRPr="004F52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детского сада</w:t>
      </w:r>
      <w:r w:rsidR="000805D8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оформляются тематические выставки, где вниманию детей и взрослых представлена разнообразная познавательная информация </w:t>
      </w:r>
    </w:p>
    <w:p w:rsidR="00B42527" w:rsidRDefault="000805D8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42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оформления мини-музеев;</w:t>
      </w:r>
    </w:p>
    <w:p w:rsidR="000805D8" w:rsidRPr="004F52CC" w:rsidRDefault="00F83571" w:rsidP="000805D8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805D8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0805D8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игровая деятельность, где дети могут найти занятие по интересам</w:t>
      </w:r>
      <w:r w:rsidR="000805D8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4B4C" w:rsidRPr="00992904" w:rsidRDefault="00F83571" w:rsidP="00F83571">
      <w:pPr>
        <w:pStyle w:val="a7"/>
        <w:spacing w:before="91" w:line="249" w:lineRule="auto"/>
        <w:ind w:right="1302" w:hanging="401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21</w:t>
      </w:r>
      <w:r w:rsidR="000805D8" w:rsidRPr="001C3DF5">
        <w:rPr>
          <w:b/>
          <w:color w:val="000000"/>
          <w:sz w:val="28"/>
          <w:szCs w:val="28"/>
          <w:shd w:val="clear" w:color="auto" w:fill="FFFFFF"/>
        </w:rPr>
        <w:t xml:space="preserve"> слайд</w:t>
      </w:r>
      <w:r w:rsidR="000805D8">
        <w:rPr>
          <w:color w:val="000000"/>
          <w:sz w:val="28"/>
          <w:szCs w:val="28"/>
          <w:shd w:val="clear" w:color="auto" w:fill="FFFFFF"/>
        </w:rPr>
        <w:t xml:space="preserve"> </w:t>
      </w:r>
      <w:r w:rsidR="00DD4B4C" w:rsidRPr="00F83571">
        <w:rPr>
          <w:b/>
          <w:i/>
          <w:sz w:val="28"/>
          <w:szCs w:val="28"/>
        </w:rPr>
        <w:t>Центр патриотического воспитания</w:t>
      </w:r>
      <w:r w:rsidR="00DD4B4C" w:rsidRPr="00F83571">
        <w:rPr>
          <w:sz w:val="28"/>
          <w:szCs w:val="28"/>
        </w:rPr>
        <w:t xml:space="preserve"> оформлен в фойе детского сада</w:t>
      </w:r>
      <w:r>
        <w:rPr>
          <w:sz w:val="28"/>
          <w:szCs w:val="28"/>
        </w:rPr>
        <w:t xml:space="preserve">. </w:t>
      </w:r>
      <w:r w:rsidR="00DD4B4C" w:rsidRPr="00992904">
        <w:rPr>
          <w:sz w:val="28"/>
          <w:szCs w:val="28"/>
        </w:rPr>
        <w:t>В центре содержится материал по ознакомлению с родным городом, страной, государственной символикой. Визуальные</w:t>
      </w:r>
      <w:r w:rsidR="00DD4B4C">
        <w:rPr>
          <w:sz w:val="28"/>
          <w:szCs w:val="28"/>
        </w:rPr>
        <w:t xml:space="preserve"> </w:t>
      </w:r>
      <w:r w:rsidR="00DD4B4C" w:rsidRPr="00992904">
        <w:rPr>
          <w:sz w:val="28"/>
          <w:szCs w:val="28"/>
        </w:rPr>
        <w:t xml:space="preserve">дидактические материалы: </w:t>
      </w:r>
      <w:r w:rsidR="00DD4B4C" w:rsidRPr="00992904">
        <w:rPr>
          <w:spacing w:val="-3"/>
          <w:sz w:val="28"/>
          <w:szCs w:val="28"/>
        </w:rPr>
        <w:t xml:space="preserve">плакаты, флаги, буклеты, </w:t>
      </w:r>
      <w:r w:rsidR="00DD4B4C" w:rsidRPr="00992904">
        <w:rPr>
          <w:sz w:val="28"/>
          <w:szCs w:val="28"/>
        </w:rPr>
        <w:t xml:space="preserve">образцы </w:t>
      </w:r>
      <w:r w:rsidR="00DD4B4C" w:rsidRPr="00992904">
        <w:rPr>
          <w:spacing w:val="-3"/>
          <w:sz w:val="28"/>
          <w:szCs w:val="28"/>
        </w:rPr>
        <w:t xml:space="preserve">народного </w:t>
      </w:r>
      <w:r w:rsidR="00DD4B4C" w:rsidRPr="00992904">
        <w:rPr>
          <w:sz w:val="28"/>
          <w:szCs w:val="28"/>
        </w:rPr>
        <w:t xml:space="preserve">творчества, фотографии </w:t>
      </w:r>
      <w:r w:rsidR="00DD4B4C" w:rsidRPr="00992904">
        <w:rPr>
          <w:spacing w:val="-3"/>
          <w:sz w:val="28"/>
          <w:szCs w:val="28"/>
        </w:rPr>
        <w:t xml:space="preserve">значимых </w:t>
      </w:r>
      <w:r w:rsidR="00DD4B4C" w:rsidRPr="00992904">
        <w:rPr>
          <w:sz w:val="28"/>
          <w:szCs w:val="28"/>
        </w:rPr>
        <w:t xml:space="preserve">и памятных </w:t>
      </w:r>
      <w:r w:rsidR="00DD4B4C" w:rsidRPr="00992904">
        <w:rPr>
          <w:spacing w:val="2"/>
          <w:sz w:val="28"/>
          <w:szCs w:val="28"/>
        </w:rPr>
        <w:t xml:space="preserve">мест </w:t>
      </w:r>
      <w:r w:rsidR="00DD4B4C" w:rsidRPr="00992904">
        <w:rPr>
          <w:spacing w:val="-3"/>
          <w:sz w:val="28"/>
          <w:szCs w:val="28"/>
        </w:rPr>
        <w:t xml:space="preserve">родного города, </w:t>
      </w:r>
      <w:r w:rsidR="00DD4B4C" w:rsidRPr="00992904">
        <w:rPr>
          <w:sz w:val="28"/>
          <w:szCs w:val="28"/>
        </w:rPr>
        <w:t xml:space="preserve">края; </w:t>
      </w:r>
      <w:r w:rsidR="00DD4B4C" w:rsidRPr="00992904">
        <w:rPr>
          <w:spacing w:val="-3"/>
          <w:sz w:val="28"/>
          <w:szCs w:val="28"/>
        </w:rPr>
        <w:t xml:space="preserve">настольно-печатные </w:t>
      </w:r>
      <w:r w:rsidR="00DD4B4C" w:rsidRPr="00992904">
        <w:rPr>
          <w:sz w:val="28"/>
          <w:szCs w:val="28"/>
        </w:rPr>
        <w:t>игры, пазлы</w:t>
      </w:r>
      <w:proofErr w:type="gramStart"/>
      <w:r w:rsidR="00DD4B4C" w:rsidRPr="00992904">
        <w:rPr>
          <w:sz w:val="28"/>
          <w:szCs w:val="28"/>
        </w:rPr>
        <w:t xml:space="preserve"> ;</w:t>
      </w:r>
      <w:proofErr w:type="gramEnd"/>
      <w:r w:rsidR="00DD4B4C" w:rsidRPr="00992904">
        <w:rPr>
          <w:sz w:val="28"/>
          <w:szCs w:val="28"/>
        </w:rPr>
        <w:t xml:space="preserve"> </w:t>
      </w:r>
      <w:r w:rsidR="00DD4B4C" w:rsidRPr="00992904">
        <w:rPr>
          <w:spacing w:val="-3"/>
          <w:sz w:val="28"/>
          <w:szCs w:val="28"/>
        </w:rPr>
        <w:t xml:space="preserve">папки </w:t>
      </w:r>
      <w:r w:rsidR="00DD4B4C" w:rsidRPr="00992904">
        <w:rPr>
          <w:sz w:val="28"/>
          <w:szCs w:val="28"/>
        </w:rPr>
        <w:t>с</w:t>
      </w:r>
      <w:r w:rsidR="00DD4B4C" w:rsidRPr="00992904">
        <w:rPr>
          <w:spacing w:val="22"/>
          <w:sz w:val="28"/>
          <w:szCs w:val="28"/>
        </w:rPr>
        <w:t xml:space="preserve"> </w:t>
      </w:r>
      <w:r w:rsidR="00DD4B4C" w:rsidRPr="00992904">
        <w:rPr>
          <w:sz w:val="28"/>
          <w:szCs w:val="28"/>
        </w:rPr>
        <w:t>творческими</w:t>
      </w:r>
      <w:r w:rsidR="00DD4B4C" w:rsidRPr="00992904">
        <w:rPr>
          <w:spacing w:val="-3"/>
          <w:sz w:val="28"/>
          <w:szCs w:val="28"/>
        </w:rPr>
        <w:t xml:space="preserve"> </w:t>
      </w:r>
      <w:r w:rsidR="00DD4B4C" w:rsidRPr="00992904">
        <w:rPr>
          <w:sz w:val="28"/>
          <w:szCs w:val="28"/>
        </w:rPr>
        <w:t>заданиями,</w:t>
      </w:r>
      <w:r w:rsidR="00DD4B4C">
        <w:rPr>
          <w:color w:val="850000"/>
        </w:rPr>
        <w:tab/>
      </w:r>
      <w:r w:rsidR="00DD4B4C" w:rsidRPr="00992904">
        <w:rPr>
          <w:spacing w:val="-6"/>
          <w:sz w:val="28"/>
          <w:szCs w:val="28"/>
        </w:rPr>
        <w:t xml:space="preserve">макеты </w:t>
      </w:r>
      <w:r w:rsidR="00DD4B4C" w:rsidRPr="00992904">
        <w:rPr>
          <w:sz w:val="28"/>
          <w:szCs w:val="28"/>
        </w:rPr>
        <w:t>достопримечательностей</w:t>
      </w:r>
      <w:r w:rsidR="00DD4B4C" w:rsidRPr="00992904">
        <w:rPr>
          <w:spacing w:val="-6"/>
          <w:sz w:val="28"/>
          <w:szCs w:val="28"/>
        </w:rPr>
        <w:t xml:space="preserve"> </w:t>
      </w:r>
      <w:r w:rsidR="00DD4B4C" w:rsidRPr="00992904">
        <w:rPr>
          <w:spacing w:val="-4"/>
          <w:sz w:val="28"/>
          <w:szCs w:val="28"/>
        </w:rPr>
        <w:t>города.</w:t>
      </w:r>
    </w:p>
    <w:p w:rsidR="005542F5" w:rsidRPr="004F52CC" w:rsidRDefault="00F8357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22</w:t>
      </w:r>
      <w:r w:rsidRPr="001C3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лестничные пролёты несут тоже образовательный эффект.</w:t>
      </w:r>
    </w:p>
    <w:p w:rsidR="005542F5" w:rsidRPr="004F52CC" w:rsidRDefault="00F8357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proofErr w:type="spellStart"/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Трансформируемость</w:t>
      </w:r>
      <w:proofErr w:type="spellEnd"/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РППС должна изменяться в зависимости </w:t>
      </w: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 образовательной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(например, смена содержания центров в зависимости от тематического периода, так материал по ознакомлению детей с Великой Отечественной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войной не целесообразно размещать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центре патриотического воспитания в течение всего учебного года),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меняющихся интересов и возможностей детей.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2F5" w:rsidRPr="004F52CC" w:rsidRDefault="00F8357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Полифункциональность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материалов предполагает: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разнообразного использования составляющих предметной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среды;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наличие предметов,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обладающих жестко закрепленным способом употребления, пригодных для использования в разных видах детской активности.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напольная ширма может использоваться для театрализованной деятельности детей, для размещения наглядного материала, для возможности разграничения пространства, для организации двигательной активности детей (для </w:t>
      </w:r>
      <w:proofErr w:type="spell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подлезания</w:t>
      </w:r>
      <w:proofErr w:type="spell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42F5" w:rsidRPr="004F52CC" w:rsidRDefault="005542F5" w:rsidP="005542F5">
      <w:pPr>
        <w:spacing w:after="0"/>
        <w:ind w:left="-709" w:firstLine="3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2F5" w:rsidRPr="004F52CC" w:rsidRDefault="00F8357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Вариативность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среды предполагает: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наличие различных простран</w:t>
      </w: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 дл</w:t>
      </w:r>
      <w:proofErr w:type="gram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организации различных видов детской деятельности (для игры, конструирования, уединения и пр.) – по сути,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- организация разных центров детской активности, а также разнообразных материалов, игр, игрушек, обеспечивающих свободный выбор детей;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Обращаю ваше внимание, что при этом необходимо учитывать половые различия детей, т.е. содержание РППС должно отражать в равной степени интересы девочек и мальчиков.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периодическую сменяемость игрового материала.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следует избегать формального подхода к организации пространства и его наполненности</w:t>
      </w: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:«</w:t>
      </w:r>
      <w:proofErr w:type="gram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Куплено – красиво оформлено – расставлено», когда среда выступает «фоном» педагогического процесса.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 РППС имеет характер открытой, незамкнутой системы, способной к корректировке и развитию, т.е. среда не только развивающая, но и </w:t>
      </w:r>
      <w:r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развивающаяся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процессе взросления ребенка все компоненты  (игрушки, оборудование, мебель  и  пр.  материалы)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РППС также необходимо менять, обновлять и пополнять, приспосабливая к новообразованиям определенного возраста.</w:t>
      </w:r>
    </w:p>
    <w:p w:rsidR="005542F5" w:rsidRPr="004F52CC" w:rsidRDefault="00F83571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127551" w:rsidRPr="000805D8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542F5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42F5" w:rsidRPr="004F52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Безопасность</w:t>
      </w:r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Данное требование соотносится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материалы и оборудование, которые используются для формирования предметно-пространственной среды, должны иметь санитарно-эпидемиологическое заключение (сертификат), который подтверждает безопасность материалов и оборудования, т.е.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обеспечивается такими материалами и оборудованием, при использовании которых его физическому и психическому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здоровью не угрожает опасность.</w:t>
      </w:r>
      <w:proofErr w:type="gramEnd"/>
    </w:p>
    <w:p w:rsidR="005542F5" w:rsidRPr="004F52CC" w:rsidRDefault="005542F5" w:rsidP="005542F5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2F5" w:rsidRPr="004F52CC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касается психического здоровья, то игрушки не должны:</w:t>
      </w:r>
    </w:p>
    <w:p w:rsidR="005542F5" w:rsidRPr="004F52CC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провоцировать детей на агрессивные действия;</w:t>
      </w:r>
    </w:p>
    <w:p w:rsidR="005542F5" w:rsidRPr="004F52CC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вызывать проявление жестокости по отношению к персонажам игры (людям и животным), роли которых выполняют играющие партнёры (сверстники, взрослые).</w:t>
      </w:r>
    </w:p>
    <w:p w:rsidR="005542F5" w:rsidRPr="004F52CC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провоцировать игровые сюжеты, связанные с безнравственностью и насилием;</w:t>
      </w:r>
    </w:p>
    <w:p w:rsidR="005542F5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вызывать интерес к вопросам сексуального характера, выходящим за рамки детского возраста.</w:t>
      </w:r>
    </w:p>
    <w:p w:rsidR="005542F5" w:rsidRDefault="005542F5" w:rsidP="005542F5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36AD" w:rsidRPr="0031792B" w:rsidRDefault="00F83571" w:rsidP="008412AD">
      <w:pPr>
        <w:spacing w:after="0"/>
        <w:ind w:left="-709" w:firstLine="318"/>
        <w:jc w:val="both"/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</w:pPr>
      <w:r w:rsidRPr="00F8357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27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6DB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F26DB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я уже говорила выше, образовательным потенциалом, про который нам нельзя забывать, обладает и </w:t>
      </w:r>
      <w:r w:rsidR="000F26DB" w:rsidRPr="004F52C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территория детского сада</w:t>
      </w:r>
      <w:r w:rsidR="000F26DB"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412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Следующая тема моего выступления:</w:t>
      </w:r>
      <w:r w:rsidR="00FE36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 xml:space="preserve"> Территория ДОО</w:t>
      </w:r>
      <w:r w:rsidR="008412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>,</w:t>
      </w:r>
      <w:r w:rsidR="00FE36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 xml:space="preserve"> </w:t>
      </w:r>
      <w:r w:rsidR="008412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 xml:space="preserve">как </w:t>
      </w:r>
      <w:r w:rsidR="00FE36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 xml:space="preserve">познавательная </w:t>
      </w:r>
      <w:r w:rsidR="008412AD">
        <w:rPr>
          <w:rFonts w:ascii="Monotype Corsiva" w:eastAsia="Times New Roman" w:hAnsi="Monotype Corsiva" w:cs="Arial"/>
          <w:b/>
          <w:color w:val="000000"/>
          <w:kern w:val="36"/>
          <w:sz w:val="32"/>
          <w:szCs w:val="32"/>
        </w:rPr>
        <w:t>ЭКОСРЕДА.</w:t>
      </w:r>
    </w:p>
    <w:p w:rsidR="00FE36AD" w:rsidRPr="004F52CC" w:rsidRDefault="00FE36AD" w:rsidP="000F26DB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6DB" w:rsidRPr="004F52CC" w:rsidRDefault="000F26DB" w:rsidP="00127551">
      <w:pPr>
        <w:spacing w:after="0"/>
        <w:ind w:left="-709" w:firstLine="31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Рядом с прогулочными площадками старших детей расположена</w:t>
      </w:r>
      <w:r w:rsidR="001275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зона «Шахматное королевство»,</w:t>
      </w: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помладше зона «</w:t>
      </w:r>
      <w:proofErr w:type="spell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Легоконструктора</w:t>
      </w:r>
      <w:proofErr w:type="spell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есть разметка для развития координации движений, физических качеств. Площадка «</w:t>
      </w:r>
      <w:proofErr w:type="spell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Автогородок</w:t>
      </w:r>
      <w:proofErr w:type="spell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используется для формирования у детей навыков безопасного поведения на улицах города, а пространство веранды - для размещения разнообразного познавательного материала.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хочется отметить, что правильно </w:t>
      </w: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организованная</w:t>
      </w:r>
      <w:proofErr w:type="gram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РППС выполняет: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образовательную,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развивающую,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воспитывающую,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стимулирующую,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организованную,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коммуникативную</w:t>
      </w:r>
      <w:proofErr w:type="gramEnd"/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функции. </w:t>
      </w:r>
    </w:p>
    <w:p w:rsidR="000F26DB" w:rsidRPr="004F52CC" w:rsidRDefault="000F26DB" w:rsidP="000F26DB">
      <w:pPr>
        <w:spacing w:after="0" w:line="240" w:lineRule="auto"/>
        <w:ind w:left="-709"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самое главное – она работает на развитие самостоятельности и самодеятельности ребёнка.</w:t>
      </w:r>
    </w:p>
    <w:p w:rsidR="000F26DB" w:rsidRDefault="000F26DB" w:rsidP="000F26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2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этом ведущая роль в организации ПРРС принадлежит педагогу, ведь как писала Э.П. Костина: «Среда, окружающая ребенка в детском саду, может стать средством развития его личности лишь в том случае, если педагог способен организовать такую среду»</w:t>
      </w:r>
    </w:p>
    <w:p w:rsidR="000F26DB" w:rsidRPr="004F52CC" w:rsidRDefault="000F26DB" w:rsidP="000F26DB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1DFC" w:rsidRDefault="00DF1DFC" w:rsidP="00DF1DFC">
      <w:pPr>
        <w:spacing w:after="390" w:line="750" w:lineRule="atLeast"/>
        <w:ind w:left="345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27 слайд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ак сделать из территории ДОО познавательную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экосреду</w:t>
      </w:r>
      <w:proofErr w:type="spellEnd"/>
    </w:p>
    <w:p w:rsidR="00DF1DFC" w:rsidRDefault="00DF1DFC" w:rsidP="00DF1DFC">
      <w:pPr>
        <w:spacing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 участках детского сада дети не только гуляют и играют. Они познают окружающий мир. Расскажем об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территории ДОО, которая развивает познавательную и творческую активность дошкольников, дает возможность заниматься самостоятельной и совместной деятельностью, учит заботиться о природе и в то же время играть и отдыхать в комфортной красивой обстановке.</w:t>
      </w:r>
    </w:p>
    <w:p w:rsidR="00DF1DFC" w:rsidRDefault="00DF1DFC" w:rsidP="00DF1DF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детского сада – это своеобразная визитная карточка детского учреждения. </w:t>
      </w:r>
    </w:p>
    <w:p w:rsidR="00DF1DFC" w:rsidRDefault="00DF1DFC" w:rsidP="00DF1DF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детского сада №3 «Вишенка» разработали проект «Территория детского сада – познавательная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 Цель его – создать оригинальную среду на территории детского сада, которая решает задачи всестороннего развития детей.</w:t>
      </w:r>
    </w:p>
    <w:p w:rsidR="00DF1DFC" w:rsidRDefault="00DF1DFC" w:rsidP="00DF1DFC">
      <w:pPr>
        <w:spacing w:after="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детского сада была условно поделена на маршруты: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экосреда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совместной и самостоятельной творческой деятельности детей на территории ДОО: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познавательный интерес;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расширяет представления о растительном и животном мире,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понимание того, что все в природе взаимосвязано;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 взаимодействовать друг с другом и взрослыми;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желание беречь природу, заботиться о ней,</w:t>
      </w:r>
    </w:p>
    <w:p w:rsidR="00DF1DFC" w:rsidRDefault="00DF1DFC" w:rsidP="00DF1DFC">
      <w:pPr>
        <w:numPr>
          <w:ilvl w:val="0"/>
          <w:numId w:val="4"/>
        </w:numPr>
        <w:spacing w:after="45" w:line="420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воображение, речь;</w:t>
      </w:r>
    </w:p>
    <w:p w:rsidR="00DF1DFC" w:rsidRDefault="00DF1DFC" w:rsidP="00DF1DFC">
      <w:pPr>
        <w:numPr>
          <w:ilvl w:val="0"/>
          <w:numId w:val="4"/>
        </w:numPr>
        <w:spacing w:after="420" w:line="42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эмоциональный комфорт и условия для наслаждения красотой и гармонией окружающего мира.                                                                                      28 слайд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Зеленый маршрут представлен </w:t>
      </w:r>
    </w:p>
    <w:p w:rsidR="00DF1DFC" w:rsidRDefault="00DF1DFC" w:rsidP="00DF1DFC">
      <w:pPr>
        <w:pStyle w:val="a3"/>
        <w:numPr>
          <w:ilvl w:val="0"/>
          <w:numId w:val="4"/>
        </w:numPr>
        <w:ind w:firstLine="633"/>
        <w:rPr>
          <w:rFonts w:eastAsiaTheme="minorEastAsia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1-я остановка – «Сосновый бор», где расположилась зона, и зона «Птицы наших лесов»</w:t>
      </w:r>
    </w:p>
    <w:p w:rsidR="00DF1DFC" w:rsidRDefault="00DF1DFC" w:rsidP="00DF1DFC">
      <w:pPr>
        <w:pStyle w:val="a3"/>
        <w:numPr>
          <w:ilvl w:val="0"/>
          <w:numId w:val="4"/>
        </w:numPr>
        <w:ind w:firstLine="63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2-я остановка «животные нашего края»</w:t>
      </w:r>
    </w:p>
    <w:p w:rsidR="00DF1DFC" w:rsidRDefault="00DF1DFC" w:rsidP="00DF1DFC">
      <w:pPr>
        <w:pStyle w:val="a3"/>
        <w:numPr>
          <w:ilvl w:val="0"/>
          <w:numId w:val="4"/>
        </w:numPr>
        <w:ind w:firstLine="633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3-я остановка «Птицы наших лесов»</w:t>
      </w:r>
    </w:p>
    <w:p w:rsidR="00DF1DFC" w:rsidRDefault="00DF1DFC" w:rsidP="00DF1DFC">
      <w:pPr>
        <w:pStyle w:val="a3"/>
        <w:numPr>
          <w:ilvl w:val="0"/>
          <w:numId w:val="4"/>
        </w:numPr>
        <w:spacing w:before="258" w:after="135" w:line="420" w:lineRule="atLeast"/>
        <w:ind w:firstLine="708"/>
        <w:textAlignment w:val="baseline"/>
        <w:outlineLvl w:val="1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4-я остановка – имитация прудика. Это  частичка естественного пейзажа, произведение искусства из живых растений и камней. Чтобы сделать прудик педагоги подобрали низкорослые, засухоустойчивые и холодостойкие растения.                                                                                                                                              29  слайд  </w:t>
      </w:r>
      <w:r>
        <w:rPr>
          <w:rFonts w:eastAsia="Times New Roman"/>
          <w:b/>
          <w:color w:val="000000"/>
          <w:sz w:val="28"/>
          <w:szCs w:val="28"/>
        </w:rPr>
        <w:t>Познавательный маршрут включает: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1-я остановка  В гостях у Белоснежки, Чтобы научить дошкольников основам элементарного прогнозирования, педагоги оборудовали там  «Метеостанцию» и клумбу с цветам</w:t>
      </w:r>
      <w:proofErr w:type="gramStart"/>
      <w:r>
        <w:rPr>
          <w:rFonts w:eastAsia="Times New Roman"/>
          <w:color w:val="000000"/>
          <w:sz w:val="28"/>
          <w:szCs w:val="28"/>
        </w:rPr>
        <w:t>и-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«барометрами». Для метеостанции они выбрали открытый, солнечный участок и установили оборудование. </w:t>
      </w:r>
      <w:proofErr w:type="gramStart"/>
      <w:r>
        <w:rPr>
          <w:rFonts w:eastAsia="Times New Roman"/>
          <w:color w:val="000000"/>
          <w:sz w:val="28"/>
          <w:szCs w:val="28"/>
        </w:rPr>
        <w:t>Ёлочка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на которой расположились приборы  для сбора   осадков после дождя. Дети наблюдают за движением облаков, состоянием растений, учатся пользоваться простыми приборами, помогающими определить погоду, узнать температуру на улице. В процессе занятий у них развиваются наблюдательность, умение делать выводы, обобщать.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30  слайд </w:t>
      </w:r>
      <w:r>
        <w:rPr>
          <w:rFonts w:eastAsia="Times New Roman"/>
          <w:color w:val="000000"/>
          <w:sz w:val="28"/>
          <w:szCs w:val="28"/>
        </w:rPr>
        <w:t xml:space="preserve">   2-я остановка «Изучаем природу» тематика в течени</w:t>
      </w:r>
      <w:proofErr w:type="gramStart"/>
      <w:r>
        <w:rPr>
          <w:rFonts w:eastAsia="Times New Roman"/>
          <w:color w:val="000000"/>
          <w:sz w:val="28"/>
          <w:szCs w:val="28"/>
        </w:rPr>
        <w:t>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времени постоянно меняется. 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3-я остановка «Берегите природу» дети закрепляют правила поведение в природе. Изучают знаки. 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31  сл</w:t>
      </w:r>
      <w:r>
        <w:rPr>
          <w:rFonts w:eastAsia="Times New Roman"/>
          <w:color w:val="000000"/>
          <w:sz w:val="28"/>
          <w:szCs w:val="28"/>
        </w:rPr>
        <w:t>айд    4-я остановка «Патриотическая зона»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32  сл</w:t>
      </w:r>
      <w:r>
        <w:rPr>
          <w:rFonts w:eastAsia="Times New Roman"/>
          <w:color w:val="000000"/>
          <w:sz w:val="28"/>
          <w:szCs w:val="28"/>
        </w:rPr>
        <w:t>айд   5 – я остановка «Зона безопасности»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33  сл</w:t>
      </w:r>
      <w:r>
        <w:rPr>
          <w:rFonts w:eastAsia="Times New Roman"/>
          <w:color w:val="000000"/>
          <w:sz w:val="28"/>
          <w:szCs w:val="28"/>
        </w:rPr>
        <w:t>айд   6- я остановка «Шахматное королевство»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34  сл</w:t>
      </w:r>
      <w:r>
        <w:rPr>
          <w:rFonts w:eastAsia="Times New Roman"/>
          <w:color w:val="000000"/>
          <w:sz w:val="28"/>
          <w:szCs w:val="28"/>
        </w:rPr>
        <w:t xml:space="preserve">айд    </w:t>
      </w:r>
      <w:r>
        <w:rPr>
          <w:rFonts w:eastAsia="Times New Roman"/>
          <w:b/>
          <w:color w:val="000000"/>
          <w:sz w:val="28"/>
          <w:szCs w:val="28"/>
        </w:rPr>
        <w:t>Художественно эстетический маршрут</w:t>
      </w:r>
      <w:r>
        <w:rPr>
          <w:rFonts w:eastAsia="Times New Roman"/>
          <w:color w:val="000000"/>
          <w:sz w:val="28"/>
          <w:szCs w:val="28"/>
        </w:rPr>
        <w:t>1-я остановка </w:t>
      </w:r>
      <w:r>
        <w:rPr>
          <w:rFonts w:eastAsia="Times New Roman"/>
          <w:b/>
          <w:color w:val="000000"/>
          <w:sz w:val="28"/>
          <w:szCs w:val="28"/>
        </w:rPr>
        <w:t xml:space="preserve"> «В гостях у карандаша»</w:t>
      </w:r>
    </w:p>
    <w:p w:rsidR="00DF1DFC" w:rsidRDefault="00DF1DFC" w:rsidP="00DF1DFC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 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  2-я остановка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 приглашает друзей» Рядом с прогулочными участками  организована площадка для летнего театра. Дети демонстрируют свои театральные таланты, участвуют в постановках на свежем воздухе с живыми природными декорациями.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</w:t>
      </w:r>
      <w:r>
        <w:rPr>
          <w:rFonts w:eastAsia="Times New Roman"/>
          <w:b/>
          <w:color w:val="000000"/>
          <w:sz w:val="28"/>
          <w:szCs w:val="28"/>
        </w:rPr>
        <w:t>36 слайд Оздоровительный маршрут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1-я остановка «</w:t>
      </w:r>
      <w:proofErr w:type="spellStart"/>
      <w:r>
        <w:rPr>
          <w:rFonts w:eastAsia="Times New Roman"/>
          <w:color w:val="000000"/>
          <w:sz w:val="28"/>
          <w:szCs w:val="28"/>
        </w:rPr>
        <w:t>Рукоход</w:t>
      </w:r>
      <w:proofErr w:type="spellEnd"/>
      <w:r>
        <w:rPr>
          <w:rFonts w:eastAsia="Times New Roman"/>
          <w:color w:val="000000"/>
          <w:sz w:val="28"/>
          <w:szCs w:val="28"/>
        </w:rPr>
        <w:t>»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2-я остановка «Бревно для равновесия»</w:t>
      </w:r>
    </w:p>
    <w:p w:rsidR="00DF1DFC" w:rsidRDefault="00DF1DFC" w:rsidP="00DF1DFC">
      <w:pPr>
        <w:pStyle w:val="a3"/>
        <w:numPr>
          <w:ilvl w:val="0"/>
          <w:numId w:val="5"/>
        </w:numPr>
        <w:spacing w:after="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3-я остановка «Тропа здоровья»</w:t>
      </w:r>
    </w:p>
    <w:p w:rsidR="00DF1DFC" w:rsidRDefault="00DF1DFC" w:rsidP="00DF1DFC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4-я остановка  Оздоровительная площадка для малышей с безопасным покрытием для проведения утренних зарядок и других оздоровительных мероприятий.</w:t>
      </w:r>
    </w:p>
    <w:p w:rsidR="00DF1DFC" w:rsidRDefault="00DF1DFC" w:rsidP="00DF1DFC">
      <w:pPr>
        <w:pStyle w:val="a3"/>
        <w:numPr>
          <w:ilvl w:val="0"/>
          <w:numId w:val="5"/>
        </w:numPr>
        <w:spacing w:after="42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37 слайд  Краеведческий маршрут</w:t>
      </w:r>
      <w:r>
        <w:rPr>
          <w:rFonts w:eastAsia="Times New Roman"/>
          <w:color w:val="000000"/>
          <w:sz w:val="28"/>
          <w:szCs w:val="28"/>
        </w:rPr>
        <w:t xml:space="preserve"> представлен тематической площадкой  «Сельский дворик». На ней дети знакомятся с особенностями быта людей сельской местности, имитируют повадки и движения домашних животных. Занятия на этой площадке развивают познавательную активность дошкольников, речь, расширяют словарный запас.</w:t>
      </w:r>
    </w:p>
    <w:p w:rsidR="00DF1DFC" w:rsidRDefault="00DF1DFC" w:rsidP="00DF1DFC">
      <w:pPr>
        <w:pStyle w:val="a3"/>
        <w:numPr>
          <w:ilvl w:val="0"/>
          <w:numId w:val="5"/>
        </w:numPr>
        <w:tabs>
          <w:tab w:val="left" w:pos="900"/>
        </w:tabs>
        <w:spacing w:after="420" w:line="420" w:lineRule="atLeast"/>
        <w:textAlignment w:val="baseline"/>
        <w:rPr>
          <w:rFonts w:eastAsiaTheme="minorEastAsia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38 слайд  «Маршрут трудовой деятельности»                                                                      </w:t>
      </w:r>
      <w:r>
        <w:rPr>
          <w:rFonts w:eastAsia="Times New Roman"/>
          <w:color w:val="000000"/>
          <w:sz w:val="28"/>
          <w:szCs w:val="28"/>
        </w:rPr>
        <w:t>1- остановка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Миниогород</w:t>
      </w:r>
      <w:proofErr w:type="spellEnd"/>
      <w:r>
        <w:rPr>
          <w:rFonts w:eastAsia="Times New Roman"/>
          <w:color w:val="000000"/>
          <w:sz w:val="28"/>
          <w:szCs w:val="28"/>
        </w:rPr>
        <w:t>»– обязательный обучающий элемент, представленный во многих детских садах.   Огород имеет два отдела: овощные и зерновые культуры. Дети с удовольствием наблюдают за посадками, сравнивают их, ухаживают за ними.</w:t>
      </w:r>
      <w:r>
        <w:rPr>
          <w:sz w:val="28"/>
          <w:szCs w:val="28"/>
        </w:rPr>
        <w:t xml:space="preserve"> </w:t>
      </w:r>
    </w:p>
    <w:p w:rsidR="00DF1DFC" w:rsidRDefault="00DF1DFC" w:rsidP="00DF1DFC">
      <w:pPr>
        <w:pStyle w:val="a3"/>
        <w:tabs>
          <w:tab w:val="left" w:pos="900"/>
        </w:tabs>
        <w:spacing w:after="420" w:line="420" w:lineRule="atLeast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2- остановка «Цветники»                                                                                                   Такое рациональное зонирование территории позволяет педагогам максимально реализовать образовательный потенциал пространства ДОО</w:t>
      </w:r>
    </w:p>
    <w:p w:rsidR="00DF1DFC" w:rsidRDefault="00DF1DFC" w:rsidP="00DF1DFC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DFC" w:rsidRDefault="00DF1DFC" w:rsidP="00DF1DFC">
      <w:pPr>
        <w:spacing w:after="420" w:line="42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DFC" w:rsidRDefault="00DF1DFC" w:rsidP="00DF1DFC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6" name="Рисунок 6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6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6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7" name="Рисунок 7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8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8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8" name="Рисунок 8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9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9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9" name="Рисунок 9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0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0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0" name="Рисунок 10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1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1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1" name="Рисунок 11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2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2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2" name="Рисунок 12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3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3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3" name="Рисунок 13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4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4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4" name="Рисунок 14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5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5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F52CC">
        <w:rPr>
          <w:rFonts w:ascii="Times New Roman" w:eastAsia="Times New Roman" w:hAnsi="Times New Roman" w:cs="Times New Roman"/>
          <w:noProof/>
          <w:color w:val="5D48CE"/>
          <w:sz w:val="28"/>
          <w:szCs w:val="28"/>
          <w:bdr w:val="none" w:sz="0" w:space="0" w:color="auto" w:frame="1"/>
        </w:rPr>
        <w:drawing>
          <wp:inline distT="0" distB="0" distL="0" distR="0">
            <wp:extent cx="19050" cy="66675"/>
            <wp:effectExtent l="19050" t="0" r="0" b="0"/>
            <wp:docPr id="15" name="Рисунок 15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<a:hlinkClick xmlns:a="http://schemas.openxmlformats.org/drawingml/2006/main" r:id="rId16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сультация для педагогов &quot;Организация развивающей предметно-пространственной среды для развития изобразительной деятельности детей&quot;">
                      <a:hlinkClick r:id="rId16" tgtFrame="&quot;_blank&quot;" tooltip="&quot;Консультация для педагогов &quot;Организация развивающей предметно-пространственной среды для развития изобразительной деятельности детей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DB" w:rsidRPr="004F52CC" w:rsidRDefault="000F26DB" w:rsidP="000F26DB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57E33" w:rsidRDefault="00357E33"/>
    <w:sectPr w:rsidR="00357E33" w:rsidSect="00DD4B4C">
      <w:pgSz w:w="11906" w:h="16838"/>
      <w:pgMar w:top="39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82F"/>
    <w:multiLevelType w:val="hybridMultilevel"/>
    <w:tmpl w:val="F634E77C"/>
    <w:lvl w:ilvl="0" w:tplc="FD262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89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A01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814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ED0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0B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D46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ED8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6F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8E605D"/>
    <w:multiLevelType w:val="hybridMultilevel"/>
    <w:tmpl w:val="4700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349A7"/>
    <w:multiLevelType w:val="hybridMultilevel"/>
    <w:tmpl w:val="B582E402"/>
    <w:lvl w:ilvl="0" w:tplc="303A6E3E">
      <w:start w:val="1"/>
      <w:numFmt w:val="bullet"/>
      <w:lvlText w:val="-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22D2FC0"/>
    <w:multiLevelType w:val="multilevel"/>
    <w:tmpl w:val="813A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484FFD"/>
    <w:multiLevelType w:val="multilevel"/>
    <w:tmpl w:val="CCD4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6DB"/>
    <w:rsid w:val="00073CC1"/>
    <w:rsid w:val="000805D8"/>
    <w:rsid w:val="000F26DB"/>
    <w:rsid w:val="00127551"/>
    <w:rsid w:val="0014313D"/>
    <w:rsid w:val="00182051"/>
    <w:rsid w:val="001A4D37"/>
    <w:rsid w:val="001C3DF5"/>
    <w:rsid w:val="00237200"/>
    <w:rsid w:val="002C4AB8"/>
    <w:rsid w:val="002E4FC3"/>
    <w:rsid w:val="002F1321"/>
    <w:rsid w:val="00357E33"/>
    <w:rsid w:val="003943C7"/>
    <w:rsid w:val="004F5499"/>
    <w:rsid w:val="005542F5"/>
    <w:rsid w:val="005D4AA1"/>
    <w:rsid w:val="0064581B"/>
    <w:rsid w:val="00651B69"/>
    <w:rsid w:val="00676C5A"/>
    <w:rsid w:val="00681E97"/>
    <w:rsid w:val="006C214C"/>
    <w:rsid w:val="006E77AB"/>
    <w:rsid w:val="00743702"/>
    <w:rsid w:val="008412AD"/>
    <w:rsid w:val="00880CB2"/>
    <w:rsid w:val="008B5B4B"/>
    <w:rsid w:val="00992904"/>
    <w:rsid w:val="009C61F4"/>
    <w:rsid w:val="00AA4C2B"/>
    <w:rsid w:val="00B23335"/>
    <w:rsid w:val="00B2645C"/>
    <w:rsid w:val="00B42527"/>
    <w:rsid w:val="00C035EB"/>
    <w:rsid w:val="00C2705D"/>
    <w:rsid w:val="00C7244C"/>
    <w:rsid w:val="00C951A2"/>
    <w:rsid w:val="00CA5826"/>
    <w:rsid w:val="00D170C0"/>
    <w:rsid w:val="00D327FE"/>
    <w:rsid w:val="00D839E7"/>
    <w:rsid w:val="00DC69C8"/>
    <w:rsid w:val="00DD4B4C"/>
    <w:rsid w:val="00DF1DFC"/>
    <w:rsid w:val="00E43FB9"/>
    <w:rsid w:val="00E87A4A"/>
    <w:rsid w:val="00F83571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6DB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C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E43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0"/>
      <w:szCs w:val="40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43FB9"/>
    <w:rPr>
      <w:rFonts w:ascii="Times New Roman" w:eastAsia="Times New Roman" w:hAnsi="Times New Roman" w:cs="Times New Roman"/>
      <w:sz w:val="40"/>
      <w:szCs w:val="4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methodology/images/70/06/7006f90cf5a29dba06646785e80114d5ea1ca540.jpg" TargetMode="External"/><Relationship Id="rId13" Type="http://schemas.openxmlformats.org/officeDocument/2006/relationships/hyperlink" Target="https://fs.znanio.ru/methodology/images/6a/88/6a8837c41f85e8d0671d3f35b4936639545cda4a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fs.znanio.ru/methodology/images/cd/17/cd1723bfce9cbd2bb900c35917dab2a67fda4cfc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s.znanio.ru/methodology/images/5a/f0/5af006974221d1a76e25569713b01c8bb1b8d5d3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.znanio.ru/methodology/images/23/73/23730229425a11c5be805efccccdb0e13485028c.jpg" TargetMode="External"/><Relationship Id="rId11" Type="http://schemas.openxmlformats.org/officeDocument/2006/relationships/hyperlink" Target="https://fs.znanio.ru/methodology/images/27/5c/275ce6c47cfe5a48a3e801212249919d5fca4418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.znanio.ru/methodology/images/c6/06/c606ea6fbd0436b3b32aaa074459f3d3d6bdb70c.jpg" TargetMode="External"/><Relationship Id="rId10" Type="http://schemas.openxmlformats.org/officeDocument/2006/relationships/hyperlink" Target="https://fs.znanio.ru/methodology/images/c8/a0/c8a0be0fd1cb38770b49554a33e046f32d9a23e5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.znanio.ru/methodology/images/59/b5/59b548f2c416476600d8c790c2ad97abbd3f95e8.jpg" TargetMode="External"/><Relationship Id="rId14" Type="http://schemas.openxmlformats.org/officeDocument/2006/relationships/hyperlink" Target="https://fs.znanio.ru/methodology/images/b2/d1/b2d135757ff4b588886fc8c82b249c9e61cd4c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506F-BC2E-42A7-9243-703F65F3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8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2020-10-20T08:09:00Z</cp:lastPrinted>
  <dcterms:created xsi:type="dcterms:W3CDTF">2020-10-15T06:37:00Z</dcterms:created>
  <dcterms:modified xsi:type="dcterms:W3CDTF">2020-10-21T18:42:00Z</dcterms:modified>
</cp:coreProperties>
</file>