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051B" w14:textId="51CA828C" w:rsidR="00F31D84" w:rsidRDefault="00891F3F" w:rsidP="00325AF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E7405B" wp14:editId="3B8E0109">
            <wp:extent cx="5934075" cy="4000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DF7">
        <w:rPr>
          <w:rFonts w:ascii="Arial" w:hAnsi="Arial" w:cs="Arial"/>
        </w:rPr>
        <w:t>В</w:t>
      </w:r>
      <w:r w:rsidR="00325AFB" w:rsidRPr="00325AFB">
        <w:rPr>
          <w:rFonts w:ascii="Arial" w:hAnsi="Arial" w:cs="Arial"/>
        </w:rPr>
        <w:t xml:space="preserve"> рамках реализации</w:t>
      </w:r>
      <w:r w:rsidR="00325AFB">
        <w:rPr>
          <w:rFonts w:ascii="Arial" w:hAnsi="Arial" w:cs="Arial"/>
        </w:rPr>
        <w:t xml:space="preserve"> </w:t>
      </w:r>
      <w:r w:rsidR="00325AFB" w:rsidRPr="00325AFB">
        <w:rPr>
          <w:rFonts w:ascii="Arial" w:hAnsi="Arial" w:cs="Arial"/>
        </w:rPr>
        <w:t>федерального проекта "Оптимальная для восстановления здоровья медицинская реабилитация"</w:t>
      </w:r>
      <w:r w:rsidR="00325AFB">
        <w:rPr>
          <w:rFonts w:ascii="Arial" w:hAnsi="Arial" w:cs="Arial"/>
        </w:rPr>
        <w:t xml:space="preserve">, Областной лечебно-реабилитационный центр был дооснащен очередным медицинским реабилитационным оборудованием - </w:t>
      </w:r>
      <w:r w:rsidR="00325AFB" w:rsidRPr="00325AFB">
        <w:rPr>
          <w:rFonts w:ascii="Arial" w:hAnsi="Arial" w:cs="Arial"/>
        </w:rPr>
        <w:t>Устройство пневмомассажа прерывистой компрессии (</w:t>
      </w:r>
      <w:proofErr w:type="spellStart"/>
      <w:r w:rsidR="00325AFB" w:rsidRPr="00325AFB">
        <w:rPr>
          <w:rFonts w:ascii="Arial" w:hAnsi="Arial" w:cs="Arial"/>
        </w:rPr>
        <w:t>пневмомассажер</w:t>
      </w:r>
      <w:proofErr w:type="spellEnd"/>
      <w:r w:rsidR="00325AFB" w:rsidRPr="00325AFB">
        <w:rPr>
          <w:rFonts w:ascii="Arial" w:hAnsi="Arial" w:cs="Arial"/>
        </w:rPr>
        <w:t>) «Лимфа-Э-2»</w:t>
      </w:r>
      <w:r w:rsidR="00325AFB">
        <w:rPr>
          <w:rFonts w:ascii="Arial" w:hAnsi="Arial" w:cs="Arial"/>
        </w:rPr>
        <w:t>.</w:t>
      </w:r>
    </w:p>
    <w:p w14:paraId="6CA332F5" w14:textId="2BD286FC" w:rsidR="00CE7DF7" w:rsidRDefault="00CE7DF7" w:rsidP="00325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Данное оборудование в Центре применяется не только в реабилитации, но и при профилактике и лечении многих патологий </w:t>
      </w:r>
      <w:r w:rsidRPr="00CE7DF7">
        <w:rPr>
          <w:rFonts w:ascii="Arial" w:hAnsi="Arial" w:cs="Arial"/>
        </w:rPr>
        <w:t>нервной, опорно-двигательной и сердечно-сосудистой систем.</w:t>
      </w:r>
    </w:p>
    <w:p w14:paraId="3DDA1782" w14:textId="1178DD99" w:rsidR="00325AFB" w:rsidRDefault="00CE7DF7" w:rsidP="00325A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Врач – физиотерапевт ГАУЗ ТО «Областной лечебно-реабилитационный центр»</w:t>
      </w:r>
      <w:r w:rsidR="00427153">
        <w:rPr>
          <w:rFonts w:ascii="Arial" w:hAnsi="Arial" w:cs="Arial"/>
        </w:rPr>
        <w:t xml:space="preserve">, </w:t>
      </w:r>
      <w:proofErr w:type="spellStart"/>
      <w:r w:rsidR="00427153">
        <w:rPr>
          <w:rFonts w:ascii="Arial" w:hAnsi="Arial" w:cs="Arial"/>
        </w:rPr>
        <w:t>Владычук</w:t>
      </w:r>
      <w:proofErr w:type="spellEnd"/>
      <w:r w:rsidR="00427153">
        <w:rPr>
          <w:rFonts w:ascii="Arial" w:hAnsi="Arial" w:cs="Arial"/>
        </w:rPr>
        <w:t xml:space="preserve"> Ксения Олеговна, </w:t>
      </w:r>
      <w:r>
        <w:rPr>
          <w:rFonts w:ascii="Arial" w:hAnsi="Arial" w:cs="Arial"/>
        </w:rPr>
        <w:t>рассказала: «</w:t>
      </w:r>
      <w:proofErr w:type="spellStart"/>
      <w:r w:rsidR="0018538E" w:rsidRPr="0018538E">
        <w:rPr>
          <w:rFonts w:ascii="Arial" w:hAnsi="Arial" w:cs="Arial"/>
        </w:rPr>
        <w:t>Прессотерапия</w:t>
      </w:r>
      <w:proofErr w:type="spellEnd"/>
      <w:r w:rsidR="0018538E" w:rsidRPr="0018538E">
        <w:rPr>
          <w:rFonts w:ascii="Arial" w:hAnsi="Arial" w:cs="Arial"/>
        </w:rPr>
        <w:t xml:space="preserve"> </w:t>
      </w:r>
      <w:r w:rsidR="00427153">
        <w:rPr>
          <w:rFonts w:ascii="Arial" w:hAnsi="Arial" w:cs="Arial"/>
        </w:rPr>
        <w:t>является одним из</w:t>
      </w:r>
      <w:r w:rsidR="0018538E" w:rsidRPr="0018538E">
        <w:rPr>
          <w:rFonts w:ascii="Arial" w:hAnsi="Arial" w:cs="Arial"/>
        </w:rPr>
        <w:t xml:space="preserve"> вид</w:t>
      </w:r>
      <w:r w:rsidR="00427153">
        <w:rPr>
          <w:rFonts w:ascii="Arial" w:hAnsi="Arial" w:cs="Arial"/>
        </w:rPr>
        <w:t>ов</w:t>
      </w:r>
      <w:r w:rsidR="0018538E" w:rsidRPr="0018538E">
        <w:rPr>
          <w:rFonts w:ascii="Arial" w:hAnsi="Arial" w:cs="Arial"/>
        </w:rPr>
        <w:t xml:space="preserve"> аппаратного массажа</w:t>
      </w:r>
      <w:r w:rsidR="0018538E">
        <w:rPr>
          <w:rFonts w:ascii="Arial" w:hAnsi="Arial" w:cs="Arial"/>
        </w:rPr>
        <w:t xml:space="preserve">. </w:t>
      </w:r>
      <w:r w:rsidR="0018538E" w:rsidRPr="0018538E">
        <w:rPr>
          <w:rFonts w:ascii="Arial" w:hAnsi="Arial" w:cs="Arial"/>
        </w:rPr>
        <w:t>Терапевтический эффект от процедуры основан на активизации тока лимфы по сосудам и ускорении выхода жидкости из межклеточного пространства. При нарушении дренажа лимфы в ней начинают скапливаться токсины и продукты клеточного распада. Стимуляция лимфотока способствует усиленному выведению нежелательных компонентов из подкожной клетчатки.</w:t>
      </w:r>
      <w:r w:rsidR="0018538E">
        <w:rPr>
          <w:rFonts w:ascii="Arial" w:hAnsi="Arial" w:cs="Arial"/>
        </w:rPr>
        <w:t xml:space="preserve"> </w:t>
      </w:r>
      <w:r w:rsidRPr="00CE7DF7">
        <w:rPr>
          <w:rFonts w:ascii="Arial" w:hAnsi="Arial" w:cs="Arial"/>
        </w:rPr>
        <w:t xml:space="preserve">В ходе процедуры на пациента надевают специальный костюм либо </w:t>
      </w:r>
      <w:r w:rsidR="0018538E">
        <w:rPr>
          <w:rFonts w:ascii="Arial" w:hAnsi="Arial" w:cs="Arial"/>
        </w:rPr>
        <w:t xml:space="preserve">отдельно </w:t>
      </w:r>
      <w:r w:rsidRPr="00CE7DF7">
        <w:rPr>
          <w:rFonts w:ascii="Arial" w:hAnsi="Arial" w:cs="Arial"/>
        </w:rPr>
        <w:t>манжеты. В этот костюм с помощью компрессора нагнетают воздух</w:t>
      </w:r>
      <w:r w:rsidR="0018538E">
        <w:rPr>
          <w:rFonts w:ascii="Arial" w:hAnsi="Arial" w:cs="Arial"/>
        </w:rPr>
        <w:t xml:space="preserve"> и д</w:t>
      </w:r>
      <w:r w:rsidRPr="00CE7DF7">
        <w:rPr>
          <w:rFonts w:ascii="Arial" w:hAnsi="Arial" w:cs="Arial"/>
        </w:rPr>
        <w:t>алее происходит поочередное сдавливание тканей, которое сменяется расслаблением. Так активизируется микроциркуляция крови, вытесняется жидкость, которая скапливается в межклеточном пространстве, ускоряется ход лимфы</w:t>
      </w:r>
      <w:r>
        <w:rPr>
          <w:rFonts w:ascii="Arial" w:hAnsi="Arial" w:cs="Arial"/>
        </w:rPr>
        <w:t xml:space="preserve">. </w:t>
      </w:r>
      <w:r w:rsidR="0018538E">
        <w:rPr>
          <w:rFonts w:ascii="Arial" w:hAnsi="Arial" w:cs="Arial"/>
        </w:rPr>
        <w:t>Наши пациенты уже оценили эффективность данной процедуры.».</w:t>
      </w:r>
    </w:p>
    <w:sectPr w:rsidR="0032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7F"/>
    <w:rsid w:val="0018538E"/>
    <w:rsid w:val="00325AFB"/>
    <w:rsid w:val="00427153"/>
    <w:rsid w:val="00510A7F"/>
    <w:rsid w:val="00891F3F"/>
    <w:rsid w:val="00CE7DF7"/>
    <w:rsid w:val="00F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7604"/>
  <w15:chartTrackingRefBased/>
  <w15:docId w15:val="{CB32B4BD-1178-4B69-AF88-5F64CF02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165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Профилактика7</cp:lastModifiedBy>
  <cp:revision>4</cp:revision>
  <dcterms:created xsi:type="dcterms:W3CDTF">2023-01-15T12:34:00Z</dcterms:created>
  <dcterms:modified xsi:type="dcterms:W3CDTF">2023-01-17T03:47:00Z</dcterms:modified>
</cp:coreProperties>
</file>